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1E64" w14:textId="021A722D" w:rsidR="00560767" w:rsidRPr="006D6AC8" w:rsidRDefault="009F683B" w:rsidP="00560767">
      <w:pPr>
        <w:spacing w:line="240" w:lineRule="exact"/>
        <w:jc w:val="both"/>
        <w:rPr>
          <w:rFonts w:ascii="Arial" w:hAnsi="Arial" w:cs="Arial"/>
          <w:sz w:val="20"/>
          <w:szCs w:val="20"/>
        </w:rPr>
      </w:pPr>
      <w:r w:rsidRPr="009F683B">
        <w:rPr>
          <w:rFonts w:ascii="Arial" w:hAnsi="Arial" w:cs="Arial"/>
          <w:sz w:val="20"/>
          <w:szCs w:val="20"/>
        </w:rPr>
        <w:t xml:space="preserve">Na podlagi </w:t>
      </w:r>
      <w:r>
        <w:rPr>
          <w:rFonts w:ascii="Arial" w:hAnsi="Arial" w:cs="Arial"/>
          <w:sz w:val="20"/>
          <w:szCs w:val="20"/>
        </w:rPr>
        <w:t>tretjega</w:t>
      </w:r>
      <w:r w:rsidRPr="009F683B">
        <w:rPr>
          <w:rFonts w:ascii="Arial" w:hAnsi="Arial" w:cs="Arial"/>
          <w:sz w:val="20"/>
          <w:szCs w:val="20"/>
        </w:rPr>
        <w:t xml:space="preserve"> odstavka </w:t>
      </w:r>
      <w:r>
        <w:rPr>
          <w:rFonts w:ascii="Arial" w:hAnsi="Arial" w:cs="Arial"/>
          <w:sz w:val="20"/>
          <w:szCs w:val="20"/>
        </w:rPr>
        <w:t>30.</w:t>
      </w:r>
      <w:r w:rsidRPr="009F683B">
        <w:rPr>
          <w:rFonts w:ascii="Arial" w:hAnsi="Arial" w:cs="Arial"/>
          <w:sz w:val="20"/>
          <w:szCs w:val="20"/>
        </w:rPr>
        <w:t xml:space="preserve"> in </w:t>
      </w:r>
      <w:r>
        <w:rPr>
          <w:rFonts w:ascii="Arial" w:hAnsi="Arial" w:cs="Arial"/>
          <w:sz w:val="20"/>
          <w:szCs w:val="20"/>
        </w:rPr>
        <w:t>7</w:t>
      </w:r>
      <w:r w:rsidR="004A3C0E">
        <w:rPr>
          <w:rFonts w:ascii="Arial" w:hAnsi="Arial" w:cs="Arial"/>
          <w:sz w:val="20"/>
          <w:szCs w:val="20"/>
        </w:rPr>
        <w:t>7</w:t>
      </w:r>
      <w:r w:rsidRPr="009F683B">
        <w:rPr>
          <w:rFonts w:ascii="Arial" w:hAnsi="Arial" w:cs="Arial"/>
          <w:sz w:val="20"/>
          <w:szCs w:val="20"/>
        </w:rPr>
        <w:t>. člena Zakona o skupnih temeljih sistema plač v javnem sektorju (Uradni list RS, št. 95/24, v nadaljnjem besedilu: ZSTSPJS)</w:t>
      </w:r>
      <w:r>
        <w:rPr>
          <w:rFonts w:ascii="Arial" w:hAnsi="Arial" w:cs="Arial"/>
          <w:sz w:val="20"/>
          <w:szCs w:val="20"/>
        </w:rPr>
        <w:t xml:space="preserve"> in</w:t>
      </w:r>
      <w:r w:rsidR="00560767" w:rsidRPr="006D6AC8">
        <w:rPr>
          <w:rFonts w:ascii="Arial" w:hAnsi="Arial" w:cs="Arial"/>
          <w:sz w:val="20"/>
          <w:szCs w:val="20"/>
        </w:rPr>
        <w:t xml:space="preserve"> 3. točke II. poglavja Kolektivne pogodbe za kulturne dejavnosti v Republiki Sloveniji (Uradni list RS, št. 45/94, 45/94, 39/96, 39/99 – ZMPUPR, 82/99, 102/00, 52/01, 64/01, 43/06 – ZKolP, 60/08, 32/09, 32/09, 40/12, 46/13, 106/15, 46/17, 2/18 – </w:t>
      </w:r>
      <w:proofErr w:type="spellStart"/>
      <w:r w:rsidR="00560767" w:rsidRPr="006D6AC8">
        <w:rPr>
          <w:rFonts w:ascii="Arial" w:hAnsi="Arial" w:cs="Arial"/>
          <w:sz w:val="20"/>
          <w:szCs w:val="20"/>
        </w:rPr>
        <w:t>popr</w:t>
      </w:r>
      <w:proofErr w:type="spellEnd"/>
      <w:r w:rsidR="00560767" w:rsidRPr="006D6AC8">
        <w:rPr>
          <w:rFonts w:ascii="Arial" w:hAnsi="Arial" w:cs="Arial"/>
          <w:sz w:val="20"/>
          <w:szCs w:val="20"/>
        </w:rPr>
        <w:t>., 80/18, 160/20, 88/21, 136/22</w:t>
      </w:r>
      <w:r w:rsidR="004A0BC6">
        <w:rPr>
          <w:rFonts w:ascii="Arial" w:hAnsi="Arial" w:cs="Arial"/>
          <w:sz w:val="20"/>
          <w:szCs w:val="20"/>
        </w:rPr>
        <w:t>,</w:t>
      </w:r>
      <w:r w:rsidR="00AC4370">
        <w:rPr>
          <w:rFonts w:ascii="Arial" w:hAnsi="Arial" w:cs="Arial"/>
          <w:sz w:val="20"/>
          <w:szCs w:val="20"/>
        </w:rPr>
        <w:t xml:space="preserve"> </w:t>
      </w:r>
      <w:hyperlink r:id="rId6" w:tgtFrame="_blank" w:tooltip="Aneks h Kolektivni pogodbi za kulturne dejavnosti v Republiki Sloveniji" w:history="1">
        <w:r w:rsidR="00560767" w:rsidRPr="008116B3">
          <w:rPr>
            <w:rFonts w:ascii="Arial" w:hAnsi="Arial" w:cs="Arial"/>
            <w:sz w:val="20"/>
            <w:szCs w:val="20"/>
          </w:rPr>
          <w:t>99/24</w:t>
        </w:r>
      </w:hyperlink>
      <w:r w:rsidR="004A0BC6" w:rsidRPr="008116B3">
        <w:rPr>
          <w:rFonts w:ascii="Arial" w:hAnsi="Arial" w:cs="Arial"/>
          <w:sz w:val="20"/>
          <w:szCs w:val="20"/>
        </w:rPr>
        <w:t xml:space="preserve"> </w:t>
      </w:r>
      <w:r w:rsidR="004A0BC6" w:rsidRPr="00AC4370">
        <w:rPr>
          <w:rFonts w:ascii="Arial" w:hAnsi="Arial" w:cs="Arial"/>
          <w:sz w:val="20"/>
          <w:szCs w:val="20"/>
        </w:rPr>
        <w:t>i</w:t>
      </w:r>
      <w:r w:rsidR="004A0BC6" w:rsidRPr="00FF43C9">
        <w:rPr>
          <w:rFonts w:ascii="Arial" w:hAnsi="Arial" w:cs="Arial"/>
          <w:sz w:val="20"/>
          <w:szCs w:val="20"/>
        </w:rPr>
        <w:t>n</w:t>
      </w:r>
      <w:r w:rsidR="004A0BC6" w:rsidRPr="008116B3">
        <w:rPr>
          <w:rFonts w:ascii="Arial" w:hAnsi="Arial" w:cs="Arial"/>
          <w:sz w:val="20"/>
          <w:szCs w:val="20"/>
        </w:rPr>
        <w:t xml:space="preserve"> </w:t>
      </w:r>
      <w:r w:rsidR="008116B3" w:rsidRPr="008116B3">
        <w:rPr>
          <w:rFonts w:ascii="Arial" w:hAnsi="Arial" w:cs="Arial"/>
          <w:sz w:val="20"/>
          <w:szCs w:val="20"/>
        </w:rPr>
        <w:t>92/25</w:t>
      </w:r>
      <w:r w:rsidR="00560767" w:rsidRPr="008116B3">
        <w:rPr>
          <w:rFonts w:ascii="Arial" w:hAnsi="Arial" w:cs="Arial"/>
          <w:sz w:val="20"/>
          <w:szCs w:val="20"/>
        </w:rPr>
        <w:t>)</w:t>
      </w:r>
      <w:r w:rsidR="00560767" w:rsidRPr="006D6AC8">
        <w:rPr>
          <w:rFonts w:ascii="Arial" w:hAnsi="Arial" w:cs="Arial"/>
          <w:sz w:val="20"/>
          <w:szCs w:val="20"/>
        </w:rPr>
        <w:t xml:space="preserve"> </w:t>
      </w:r>
    </w:p>
    <w:p w14:paraId="2BEAD844" w14:textId="7C745D9E" w:rsidR="00560767" w:rsidRPr="00DB73C2" w:rsidRDefault="00560767" w:rsidP="00560767">
      <w:pPr>
        <w:jc w:val="both"/>
        <w:rPr>
          <w:rFonts w:ascii="Arial" w:hAnsi="Arial" w:cs="Arial"/>
          <w:sz w:val="20"/>
          <w:szCs w:val="20"/>
        </w:rPr>
      </w:pPr>
      <w:r w:rsidRPr="00DB73C2">
        <w:rPr>
          <w:rFonts w:ascii="Arial" w:hAnsi="Arial" w:cs="Arial"/>
          <w:sz w:val="20"/>
          <w:szCs w:val="20"/>
        </w:rPr>
        <w:t>Vlada Republike Slovenije kot stranka na strani delodajalca, ki jo zastopa</w:t>
      </w:r>
      <w:r w:rsidR="00A262F7" w:rsidRPr="00DB73C2">
        <w:rPr>
          <w:rFonts w:ascii="Arial" w:hAnsi="Arial" w:cs="Arial"/>
          <w:sz w:val="20"/>
          <w:szCs w:val="20"/>
        </w:rPr>
        <w:t xml:space="preserve">jo mag. Franc Props, minister za javno upravo, Klemen Boštjančič, minister za finance, in </w:t>
      </w:r>
      <w:r w:rsidRPr="00DB73C2">
        <w:rPr>
          <w:rFonts w:ascii="Arial" w:hAnsi="Arial" w:cs="Arial"/>
          <w:sz w:val="20"/>
          <w:szCs w:val="20"/>
        </w:rPr>
        <w:t xml:space="preserve">dr. Asta Vrečko, ministrica za kulturo, </w:t>
      </w:r>
    </w:p>
    <w:p w14:paraId="6B777ECB" w14:textId="77777777" w:rsidR="00560767" w:rsidRPr="00C552AC" w:rsidRDefault="00560767" w:rsidP="00560767">
      <w:pPr>
        <w:spacing w:after="0" w:line="240" w:lineRule="auto"/>
        <w:jc w:val="both"/>
        <w:rPr>
          <w:rFonts w:ascii="Arial" w:hAnsi="Arial" w:cs="Arial"/>
          <w:sz w:val="20"/>
          <w:szCs w:val="20"/>
        </w:rPr>
      </w:pPr>
      <w:r w:rsidRPr="00C552AC">
        <w:rPr>
          <w:rFonts w:ascii="Arial" w:hAnsi="Arial" w:cs="Arial"/>
          <w:sz w:val="20"/>
          <w:szCs w:val="20"/>
        </w:rPr>
        <w:t xml:space="preserve">in </w:t>
      </w:r>
    </w:p>
    <w:p w14:paraId="624826A2" w14:textId="77777777" w:rsidR="00560767" w:rsidRPr="00C552AC" w:rsidRDefault="00560767" w:rsidP="00560767">
      <w:pPr>
        <w:spacing w:after="0" w:line="240" w:lineRule="auto"/>
        <w:jc w:val="both"/>
        <w:rPr>
          <w:rFonts w:ascii="Arial" w:hAnsi="Arial" w:cs="Arial"/>
          <w:sz w:val="20"/>
          <w:szCs w:val="20"/>
        </w:rPr>
      </w:pPr>
    </w:p>
    <w:p w14:paraId="04FEFC7B" w14:textId="77777777" w:rsidR="00560767" w:rsidRPr="00C552AC" w:rsidRDefault="00560767" w:rsidP="00560767">
      <w:pPr>
        <w:spacing w:after="0" w:line="240" w:lineRule="auto"/>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reprezentativni sindikati javnega sektorja</w:t>
      </w:r>
    </w:p>
    <w:p w14:paraId="4528B62D" w14:textId="77777777" w:rsidR="00560767" w:rsidRPr="00C552AC" w:rsidRDefault="00560767" w:rsidP="00560767">
      <w:pPr>
        <w:spacing w:after="0" w:line="240" w:lineRule="auto"/>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 xml:space="preserve">GLOSA – Sindikat kulture in narave Slovenije, ki ga zastopa Mitja Šuštar, </w:t>
      </w:r>
    </w:p>
    <w:p w14:paraId="45E1BEBA" w14:textId="04345E52" w:rsidR="00560767" w:rsidRPr="00C552AC" w:rsidRDefault="00560767" w:rsidP="00560767">
      <w:pPr>
        <w:spacing w:after="0" w:line="260" w:lineRule="exact"/>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 xml:space="preserve">SVIZ – Sindikat vzgoje, izobraževanja, znanosti in kulture Slovenije, ki ga zastopa </w:t>
      </w:r>
      <w:r w:rsidR="0097607D" w:rsidRPr="0097607D">
        <w:rPr>
          <w:rFonts w:ascii="Arial" w:eastAsia="Times New Roman" w:hAnsi="Arial" w:cs="Arial"/>
          <w:sz w:val="20"/>
          <w:szCs w:val="20"/>
          <w:lang w:eastAsia="sl-SI"/>
        </w:rPr>
        <w:t>Branimir Štrukelj</w:t>
      </w:r>
      <w:r w:rsidRPr="00C552AC">
        <w:rPr>
          <w:rFonts w:ascii="Arial" w:eastAsia="Times New Roman" w:hAnsi="Arial" w:cs="Arial"/>
          <w:sz w:val="20"/>
          <w:szCs w:val="20"/>
          <w:lang w:eastAsia="sl-SI"/>
        </w:rPr>
        <w:t>,</w:t>
      </w:r>
    </w:p>
    <w:p w14:paraId="005ED25F" w14:textId="77777777" w:rsidR="00560767" w:rsidRPr="00C552AC" w:rsidRDefault="00560767" w:rsidP="00560767">
      <w:pPr>
        <w:spacing w:after="0" w:line="240" w:lineRule="auto"/>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 xml:space="preserve">Sindikat novinarjev Slovenije, ki ga zastopa Alenka Potočnik, </w:t>
      </w:r>
    </w:p>
    <w:p w14:paraId="50B93019" w14:textId="77777777" w:rsidR="00560767" w:rsidRPr="00C552AC" w:rsidRDefault="00560767" w:rsidP="00560767">
      <w:pPr>
        <w:spacing w:after="0" w:line="240" w:lineRule="auto"/>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 xml:space="preserve">Sindikat delavcev radiodifuzije Slovenije, ki ga zastopa Tom Zalaznik,  </w:t>
      </w:r>
    </w:p>
    <w:p w14:paraId="6B7701A7" w14:textId="02B432AA" w:rsidR="00560767" w:rsidRPr="00C552AC" w:rsidRDefault="00560767" w:rsidP="00560767">
      <w:pPr>
        <w:spacing w:after="0" w:line="240" w:lineRule="auto"/>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 xml:space="preserve">Sindikat kulturnih in umetniških ustvarjalcev RTV Slovenije, ki ga zastopa </w:t>
      </w:r>
      <w:r w:rsidR="00DC18F6">
        <w:rPr>
          <w:rFonts w:ascii="Arial" w:eastAsia="Times New Roman" w:hAnsi="Arial" w:cs="Arial"/>
          <w:sz w:val="20"/>
          <w:szCs w:val="20"/>
          <w:lang w:eastAsia="sl-SI"/>
        </w:rPr>
        <w:t>Sofia Risti</w:t>
      </w:r>
      <w:r w:rsidR="006D2F1E">
        <w:rPr>
          <w:rFonts w:ascii="Arial" w:eastAsia="Times New Roman" w:hAnsi="Arial" w:cs="Arial"/>
          <w:sz w:val="20"/>
          <w:szCs w:val="20"/>
          <w:lang w:eastAsia="sl-SI"/>
        </w:rPr>
        <w:t>č</w:t>
      </w:r>
      <w:r>
        <w:rPr>
          <w:rFonts w:ascii="Arial" w:eastAsia="Times New Roman" w:hAnsi="Arial" w:cs="Arial"/>
          <w:sz w:val="20"/>
          <w:szCs w:val="20"/>
          <w:lang w:eastAsia="sl-SI"/>
        </w:rPr>
        <w:t>,</w:t>
      </w:r>
      <w:r w:rsidRPr="00C552AC">
        <w:rPr>
          <w:rFonts w:ascii="Arial" w:eastAsia="Times New Roman" w:hAnsi="Arial" w:cs="Arial"/>
          <w:sz w:val="20"/>
          <w:szCs w:val="20"/>
          <w:lang w:eastAsia="sl-SI"/>
        </w:rPr>
        <w:t xml:space="preserve">  </w:t>
      </w:r>
    </w:p>
    <w:p w14:paraId="4F875256" w14:textId="77777777" w:rsidR="00560767" w:rsidRDefault="00560767" w:rsidP="00560767">
      <w:pPr>
        <w:spacing w:after="0" w:line="240" w:lineRule="auto"/>
        <w:jc w:val="both"/>
        <w:rPr>
          <w:rFonts w:ascii="Arial" w:eastAsia="Times New Roman" w:hAnsi="Arial" w:cs="Arial"/>
          <w:sz w:val="20"/>
          <w:szCs w:val="20"/>
          <w:lang w:eastAsia="sl-SI"/>
        </w:rPr>
      </w:pPr>
      <w:r w:rsidRPr="00C552AC">
        <w:rPr>
          <w:rFonts w:ascii="Arial" w:eastAsia="Times New Roman" w:hAnsi="Arial" w:cs="Arial"/>
          <w:sz w:val="20"/>
          <w:szCs w:val="20"/>
          <w:lang w:eastAsia="sl-SI"/>
        </w:rPr>
        <w:t>Sindikat menedžerjev v kulturi in umetnosti SINKUL, ki ga zastopa mag. Igor Podbrežnik</w:t>
      </w:r>
      <w:r>
        <w:rPr>
          <w:rFonts w:ascii="Arial" w:eastAsia="Times New Roman" w:hAnsi="Arial" w:cs="Arial"/>
          <w:sz w:val="20"/>
          <w:szCs w:val="20"/>
          <w:lang w:eastAsia="sl-SI"/>
        </w:rPr>
        <w:t>, in</w:t>
      </w:r>
    </w:p>
    <w:p w14:paraId="156E9206" w14:textId="0C30461C" w:rsidR="00560767" w:rsidRPr="00C552AC" w:rsidRDefault="00560767" w:rsidP="00560767">
      <w:pPr>
        <w:spacing w:after="0" w:line="260" w:lineRule="exact"/>
        <w:jc w:val="both"/>
        <w:rPr>
          <w:rFonts w:ascii="Arial" w:eastAsia="Times New Roman" w:hAnsi="Arial" w:cs="Arial"/>
          <w:sz w:val="20"/>
          <w:szCs w:val="20"/>
          <w:lang w:eastAsia="sl-SI"/>
        </w:rPr>
      </w:pPr>
      <w:r w:rsidRPr="0032562D">
        <w:rPr>
          <w:rFonts w:ascii="Arial" w:eastAsia="Times New Roman" w:hAnsi="Arial" w:cs="Arial"/>
          <w:sz w:val="20"/>
          <w:szCs w:val="20"/>
          <w:lang w:eastAsia="sl-SI"/>
        </w:rPr>
        <w:t>Sindikat finančno računovodskih uslužbencev</w:t>
      </w:r>
      <w:r w:rsidR="00FE114E">
        <w:rPr>
          <w:rFonts w:ascii="Arial" w:eastAsia="Times New Roman" w:hAnsi="Arial" w:cs="Arial"/>
          <w:sz w:val="20"/>
          <w:szCs w:val="20"/>
          <w:lang w:eastAsia="sl-SI"/>
        </w:rPr>
        <w:t xml:space="preserve"> </w:t>
      </w:r>
      <w:r w:rsidRPr="0032562D">
        <w:rPr>
          <w:rFonts w:ascii="Arial" w:eastAsia="Times New Roman" w:hAnsi="Arial" w:cs="Arial"/>
          <w:sz w:val="20"/>
          <w:szCs w:val="20"/>
          <w:lang w:eastAsia="sl-SI"/>
        </w:rPr>
        <w:t>– SFRU</w:t>
      </w:r>
      <w:r>
        <w:rPr>
          <w:rFonts w:ascii="Arial" w:eastAsia="Times New Roman" w:hAnsi="Arial" w:cs="Arial"/>
          <w:sz w:val="20"/>
          <w:szCs w:val="20"/>
          <w:lang w:eastAsia="sl-SI"/>
        </w:rPr>
        <w:t xml:space="preserve">, </w:t>
      </w:r>
      <w:r w:rsidRPr="0032562D">
        <w:rPr>
          <w:rFonts w:ascii="Arial" w:eastAsia="Times New Roman" w:hAnsi="Arial" w:cs="Arial"/>
          <w:sz w:val="20"/>
          <w:szCs w:val="20"/>
          <w:lang w:eastAsia="sl-SI"/>
        </w:rPr>
        <w:t>ki ga zastopa Jožica Frangeš</w:t>
      </w:r>
      <w:r>
        <w:rPr>
          <w:rFonts w:ascii="Arial" w:eastAsia="Times New Roman" w:hAnsi="Arial" w:cs="Arial"/>
          <w:sz w:val="20"/>
          <w:szCs w:val="20"/>
          <w:lang w:eastAsia="sl-SI"/>
        </w:rPr>
        <w:t>,</w:t>
      </w:r>
    </w:p>
    <w:p w14:paraId="4DE4AF6B" w14:textId="77777777" w:rsidR="00560767" w:rsidRPr="00C552AC" w:rsidRDefault="00560767" w:rsidP="00560767">
      <w:pPr>
        <w:spacing w:after="0" w:line="240" w:lineRule="auto"/>
        <w:jc w:val="both"/>
        <w:rPr>
          <w:rFonts w:ascii="Arial" w:hAnsi="Arial" w:cs="Arial"/>
          <w:sz w:val="20"/>
          <w:szCs w:val="20"/>
        </w:rPr>
      </w:pPr>
      <w:r w:rsidRPr="00C552AC">
        <w:rPr>
          <w:rFonts w:ascii="Arial" w:hAnsi="Arial" w:cs="Arial"/>
          <w:sz w:val="20"/>
          <w:szCs w:val="20"/>
        </w:rPr>
        <w:t xml:space="preserve">kot stranka na strani javnih uslužbencev </w:t>
      </w:r>
    </w:p>
    <w:p w14:paraId="266B0833" w14:textId="77777777" w:rsidR="00560767" w:rsidRDefault="00560767" w:rsidP="00560767">
      <w:pPr>
        <w:spacing w:line="240" w:lineRule="exact"/>
        <w:rPr>
          <w:rFonts w:ascii="Arial" w:hAnsi="Arial" w:cs="Arial"/>
          <w:sz w:val="20"/>
          <w:szCs w:val="20"/>
        </w:rPr>
      </w:pPr>
    </w:p>
    <w:p w14:paraId="76361C11" w14:textId="7326653D" w:rsidR="00560767" w:rsidRPr="000C7D07" w:rsidRDefault="00560767" w:rsidP="00560767">
      <w:pPr>
        <w:spacing w:line="240" w:lineRule="exact"/>
        <w:rPr>
          <w:rFonts w:ascii="Arial" w:hAnsi="Arial" w:cs="Arial"/>
          <w:sz w:val="20"/>
          <w:szCs w:val="20"/>
        </w:rPr>
      </w:pPr>
      <w:r w:rsidRPr="000C7D07">
        <w:rPr>
          <w:rFonts w:ascii="Arial" w:hAnsi="Arial" w:cs="Arial"/>
          <w:sz w:val="20"/>
          <w:szCs w:val="20"/>
        </w:rPr>
        <w:t>sklenejo</w:t>
      </w:r>
    </w:p>
    <w:p w14:paraId="14DFB54F" w14:textId="77777777" w:rsidR="00560767" w:rsidRPr="004F3AA7" w:rsidRDefault="00560767" w:rsidP="00560767">
      <w:pPr>
        <w:spacing w:line="240" w:lineRule="exact"/>
        <w:rPr>
          <w:rFonts w:ascii="Arial" w:hAnsi="Arial" w:cs="Arial"/>
          <w:b/>
          <w:bCs/>
          <w:sz w:val="20"/>
          <w:szCs w:val="20"/>
        </w:rPr>
      </w:pPr>
    </w:p>
    <w:p w14:paraId="653B585C" w14:textId="77777777" w:rsidR="00560767" w:rsidRPr="000C7D07" w:rsidRDefault="00560767" w:rsidP="00560767">
      <w:pPr>
        <w:spacing w:line="240" w:lineRule="exact"/>
        <w:jc w:val="center"/>
        <w:rPr>
          <w:rFonts w:ascii="Arial" w:hAnsi="Arial" w:cs="Arial"/>
          <w:b/>
          <w:bCs/>
          <w:sz w:val="20"/>
          <w:szCs w:val="20"/>
        </w:rPr>
      </w:pPr>
      <w:r w:rsidRPr="000C7D07">
        <w:rPr>
          <w:rFonts w:ascii="Arial" w:hAnsi="Arial" w:cs="Arial"/>
          <w:b/>
          <w:bCs/>
          <w:sz w:val="20"/>
          <w:szCs w:val="20"/>
        </w:rPr>
        <w:t>A N E K S</w:t>
      </w:r>
    </w:p>
    <w:p w14:paraId="30B9B842" w14:textId="14EF6AD5" w:rsidR="00560767" w:rsidRPr="000C7D07" w:rsidRDefault="00560767" w:rsidP="00560767">
      <w:pPr>
        <w:spacing w:line="240" w:lineRule="exact"/>
        <w:jc w:val="center"/>
        <w:rPr>
          <w:rFonts w:ascii="Arial" w:hAnsi="Arial" w:cs="Arial"/>
          <w:b/>
          <w:bCs/>
          <w:sz w:val="20"/>
          <w:szCs w:val="20"/>
        </w:rPr>
      </w:pPr>
      <w:r w:rsidRPr="000C7D07">
        <w:rPr>
          <w:rFonts w:ascii="Arial" w:hAnsi="Arial" w:cs="Arial"/>
          <w:b/>
          <w:bCs/>
          <w:sz w:val="20"/>
          <w:szCs w:val="20"/>
        </w:rPr>
        <w:t xml:space="preserve">h </w:t>
      </w:r>
      <w:r w:rsidR="00547FE5" w:rsidRPr="00547FE5">
        <w:rPr>
          <w:rFonts w:ascii="Arial" w:hAnsi="Arial" w:cs="Arial"/>
          <w:b/>
          <w:bCs/>
          <w:sz w:val="20"/>
          <w:szCs w:val="20"/>
        </w:rPr>
        <w:t>Kolektivni pogodbi za kulturne dejavnosti v Republiki Sloveniji</w:t>
      </w:r>
    </w:p>
    <w:p w14:paraId="6D6E39D0" w14:textId="77777777" w:rsidR="00D27076" w:rsidRDefault="00D27076" w:rsidP="00560767">
      <w:pPr>
        <w:spacing w:line="240" w:lineRule="exact"/>
        <w:jc w:val="center"/>
        <w:rPr>
          <w:rFonts w:ascii="Arial" w:hAnsi="Arial" w:cs="Arial"/>
          <w:b/>
          <w:bCs/>
          <w:sz w:val="20"/>
          <w:szCs w:val="20"/>
        </w:rPr>
      </w:pPr>
    </w:p>
    <w:p w14:paraId="5FDE98F6" w14:textId="6A1D0150" w:rsidR="00560767" w:rsidRPr="006D2F1E" w:rsidRDefault="00D27076" w:rsidP="00560767">
      <w:pPr>
        <w:spacing w:line="240" w:lineRule="exact"/>
        <w:jc w:val="center"/>
        <w:rPr>
          <w:rFonts w:ascii="Arial" w:hAnsi="Arial" w:cs="Arial"/>
          <w:b/>
          <w:bCs/>
          <w:sz w:val="20"/>
          <w:szCs w:val="20"/>
        </w:rPr>
      </w:pPr>
      <w:r w:rsidRPr="00D27076">
        <w:rPr>
          <w:rFonts w:ascii="Arial" w:hAnsi="Arial" w:cs="Arial"/>
          <w:b/>
          <w:bCs/>
          <w:sz w:val="20"/>
          <w:szCs w:val="20"/>
        </w:rPr>
        <w:t>I. SPLOŠNA DOLOČBA</w:t>
      </w:r>
      <w:r w:rsidR="00560767" w:rsidRPr="006D2F1E">
        <w:rPr>
          <w:rFonts w:ascii="Arial" w:hAnsi="Arial" w:cs="Arial"/>
          <w:b/>
          <w:bCs/>
          <w:sz w:val="20"/>
          <w:szCs w:val="20"/>
        </w:rPr>
        <w:fldChar w:fldCharType="begin"/>
      </w:r>
      <w:r w:rsidR="00560767" w:rsidRPr="006D2F1E">
        <w:rPr>
          <w:rFonts w:ascii="Arial" w:hAnsi="Arial" w:cs="Arial"/>
          <w:b/>
          <w:bCs/>
          <w:sz w:val="20"/>
          <w:szCs w:val="20"/>
        </w:rPr>
        <w:instrText>HYPERLINK "https://www.uradni-list.si/glasilo-uradni-list-rs/vsebina/2024-01-3092/" \l "1.%C2%A0%C4%8Dlen"</w:instrText>
      </w:r>
      <w:r w:rsidR="00560767" w:rsidRPr="006D2F1E">
        <w:rPr>
          <w:rFonts w:ascii="Arial" w:hAnsi="Arial" w:cs="Arial"/>
          <w:b/>
          <w:bCs/>
          <w:sz w:val="20"/>
          <w:szCs w:val="20"/>
        </w:rPr>
      </w:r>
      <w:r w:rsidR="00560767" w:rsidRPr="006D2F1E">
        <w:rPr>
          <w:rFonts w:ascii="Arial" w:hAnsi="Arial" w:cs="Arial"/>
          <w:b/>
          <w:bCs/>
          <w:sz w:val="20"/>
          <w:szCs w:val="20"/>
        </w:rPr>
        <w:fldChar w:fldCharType="separate"/>
      </w:r>
    </w:p>
    <w:p w14:paraId="799EFF2A" w14:textId="5F46C0FD" w:rsidR="00560767" w:rsidRPr="006D2F1E" w:rsidRDefault="00560767" w:rsidP="00560767">
      <w:pPr>
        <w:spacing w:line="240" w:lineRule="exact"/>
        <w:jc w:val="center"/>
        <w:rPr>
          <w:rFonts w:ascii="Arial" w:hAnsi="Arial" w:cs="Arial"/>
          <w:b/>
          <w:bCs/>
          <w:sz w:val="20"/>
          <w:szCs w:val="20"/>
        </w:rPr>
      </w:pPr>
      <w:r w:rsidRPr="006D2F1E">
        <w:rPr>
          <w:rFonts w:ascii="Arial" w:hAnsi="Arial" w:cs="Arial"/>
          <w:b/>
          <w:bCs/>
          <w:sz w:val="20"/>
          <w:szCs w:val="20"/>
        </w:rPr>
        <w:t>1.</w:t>
      </w:r>
      <w:r w:rsidR="00D47B83">
        <w:rPr>
          <w:rFonts w:ascii="Arial" w:hAnsi="Arial" w:cs="Arial"/>
          <w:b/>
          <w:bCs/>
          <w:sz w:val="20"/>
          <w:szCs w:val="20"/>
        </w:rPr>
        <w:t xml:space="preserve"> </w:t>
      </w:r>
      <w:r w:rsidRPr="006D2F1E">
        <w:rPr>
          <w:rFonts w:ascii="Arial" w:hAnsi="Arial" w:cs="Arial"/>
          <w:b/>
          <w:bCs/>
          <w:sz w:val="20"/>
          <w:szCs w:val="20"/>
        </w:rPr>
        <w:t>člen</w:t>
      </w:r>
    </w:p>
    <w:p w14:paraId="63AFDA61" w14:textId="77777777" w:rsidR="00560767" w:rsidRPr="006D2F1E" w:rsidRDefault="00560767" w:rsidP="00560767">
      <w:pPr>
        <w:spacing w:line="240" w:lineRule="exact"/>
        <w:jc w:val="center"/>
        <w:rPr>
          <w:rFonts w:ascii="Arial" w:hAnsi="Arial" w:cs="Arial"/>
          <w:b/>
          <w:bCs/>
          <w:sz w:val="20"/>
          <w:szCs w:val="20"/>
        </w:rPr>
      </w:pPr>
      <w:r w:rsidRPr="006D2F1E">
        <w:rPr>
          <w:rFonts w:ascii="Arial" w:hAnsi="Arial" w:cs="Arial"/>
          <w:b/>
          <w:bCs/>
          <w:sz w:val="20"/>
          <w:szCs w:val="20"/>
        </w:rPr>
        <w:fldChar w:fldCharType="end"/>
      </w:r>
      <w:r w:rsidRPr="006D2F1E">
        <w:rPr>
          <w:rFonts w:ascii="Arial" w:hAnsi="Arial" w:cs="Arial"/>
          <w:b/>
          <w:bCs/>
          <w:sz w:val="20"/>
          <w:szCs w:val="20"/>
        </w:rPr>
        <w:fldChar w:fldCharType="begin"/>
      </w:r>
      <w:r w:rsidRPr="006D2F1E">
        <w:rPr>
          <w:rFonts w:ascii="Arial" w:hAnsi="Arial" w:cs="Arial"/>
          <w:b/>
          <w:bCs/>
          <w:sz w:val="20"/>
          <w:szCs w:val="20"/>
        </w:rPr>
        <w:instrText>HYPERLINK "https://www.uradni-list.si/glasilo-uradni-list-rs/vsebina/2024-01-3092/" \l "(namen%C2%A0sklepanja)"</w:instrText>
      </w:r>
      <w:r w:rsidRPr="006D2F1E">
        <w:rPr>
          <w:rFonts w:ascii="Arial" w:hAnsi="Arial" w:cs="Arial"/>
          <w:b/>
          <w:bCs/>
          <w:sz w:val="20"/>
          <w:szCs w:val="20"/>
        </w:rPr>
      </w:r>
      <w:r w:rsidRPr="006D2F1E">
        <w:rPr>
          <w:rFonts w:ascii="Arial" w:hAnsi="Arial" w:cs="Arial"/>
          <w:b/>
          <w:bCs/>
          <w:sz w:val="20"/>
          <w:szCs w:val="20"/>
        </w:rPr>
        <w:fldChar w:fldCharType="separate"/>
      </w:r>
      <w:r w:rsidRPr="006D2F1E">
        <w:rPr>
          <w:rFonts w:ascii="Arial" w:hAnsi="Arial" w:cs="Arial"/>
          <w:b/>
          <w:bCs/>
          <w:sz w:val="20"/>
          <w:szCs w:val="20"/>
        </w:rPr>
        <w:t>(namen sklepanja)</w:t>
      </w:r>
    </w:p>
    <w:p w14:paraId="17B9F97A" w14:textId="77777777" w:rsidR="006D2F1E" w:rsidRDefault="00560767" w:rsidP="00560767">
      <w:pPr>
        <w:spacing w:line="240" w:lineRule="exact"/>
        <w:jc w:val="both"/>
        <w:rPr>
          <w:rFonts w:ascii="Arial" w:hAnsi="Arial" w:cs="Arial"/>
          <w:b/>
          <w:bCs/>
          <w:sz w:val="20"/>
          <w:szCs w:val="20"/>
        </w:rPr>
      </w:pPr>
      <w:r w:rsidRPr="006D2F1E">
        <w:rPr>
          <w:rFonts w:ascii="Arial" w:hAnsi="Arial" w:cs="Arial"/>
          <w:b/>
          <w:bCs/>
          <w:sz w:val="20"/>
          <w:szCs w:val="20"/>
        </w:rPr>
        <w:fldChar w:fldCharType="end"/>
      </w:r>
    </w:p>
    <w:p w14:paraId="4266ACA6" w14:textId="107B2729" w:rsidR="008116B3" w:rsidRPr="00D47B83" w:rsidRDefault="00D87C9A" w:rsidP="00D87C9A">
      <w:pPr>
        <w:spacing w:line="240" w:lineRule="exact"/>
        <w:jc w:val="both"/>
        <w:rPr>
          <w:rFonts w:ascii="Arial" w:hAnsi="Arial" w:cs="Arial"/>
          <w:sz w:val="20"/>
          <w:szCs w:val="20"/>
        </w:rPr>
      </w:pPr>
      <w:r>
        <w:rPr>
          <w:rFonts w:ascii="Arial" w:hAnsi="Arial" w:cs="Arial"/>
          <w:sz w:val="20"/>
          <w:szCs w:val="20"/>
        </w:rPr>
        <w:t xml:space="preserve">(1) </w:t>
      </w:r>
      <w:r w:rsidR="00560767" w:rsidRPr="00D47B83">
        <w:rPr>
          <w:rFonts w:ascii="Arial" w:hAnsi="Arial" w:cs="Arial"/>
          <w:sz w:val="20"/>
          <w:szCs w:val="20"/>
        </w:rPr>
        <w:t xml:space="preserve">Ta aneks se sklepa zaradi </w:t>
      </w:r>
      <w:r w:rsidR="009F683B" w:rsidRPr="00D47B83">
        <w:rPr>
          <w:rFonts w:ascii="Arial" w:hAnsi="Arial" w:cs="Arial"/>
          <w:sz w:val="20"/>
          <w:szCs w:val="20"/>
        </w:rPr>
        <w:t>določitve podrobnejših kriterijev in meril za določitev dela plače za delovno uspešnost javnih uslužbencev.</w:t>
      </w:r>
    </w:p>
    <w:p w14:paraId="516E7303" w14:textId="7030C2B3" w:rsidR="008116B3" w:rsidRDefault="00D87C9A" w:rsidP="008116B3">
      <w:pPr>
        <w:spacing w:line="240" w:lineRule="exact"/>
        <w:jc w:val="both"/>
        <w:rPr>
          <w:rFonts w:ascii="Arial" w:hAnsi="Arial" w:cs="Arial"/>
          <w:sz w:val="20"/>
          <w:szCs w:val="20"/>
        </w:rPr>
      </w:pPr>
      <w:r>
        <w:rPr>
          <w:rFonts w:ascii="Arial" w:hAnsi="Arial" w:cs="Arial"/>
          <w:sz w:val="20"/>
          <w:szCs w:val="20"/>
        </w:rPr>
        <w:t>(2)</w:t>
      </w:r>
      <w:r w:rsidRPr="00D87C9A">
        <w:rPr>
          <w:rFonts w:ascii="Arial" w:hAnsi="Arial" w:cs="Arial"/>
          <w:sz w:val="20"/>
          <w:szCs w:val="20"/>
        </w:rPr>
        <w:t xml:space="preserve"> S tem aneksom se </w:t>
      </w:r>
      <w:r>
        <w:rPr>
          <w:rFonts w:ascii="Arial" w:hAnsi="Arial" w:cs="Arial"/>
          <w:sz w:val="20"/>
          <w:szCs w:val="20"/>
        </w:rPr>
        <w:t>spreminja tudi</w:t>
      </w:r>
      <w:r w:rsidRPr="00D87C9A">
        <w:rPr>
          <w:rFonts w:ascii="Arial" w:hAnsi="Arial" w:cs="Arial"/>
          <w:sz w:val="20"/>
          <w:szCs w:val="20"/>
        </w:rPr>
        <w:t xml:space="preserve"> </w:t>
      </w:r>
      <w:r>
        <w:rPr>
          <w:rFonts w:ascii="Arial" w:hAnsi="Arial" w:cs="Arial"/>
          <w:sz w:val="20"/>
          <w:szCs w:val="20"/>
        </w:rPr>
        <w:t>določba o</w:t>
      </w:r>
      <w:r w:rsidRPr="00D87C9A">
        <w:rPr>
          <w:rFonts w:ascii="Arial" w:hAnsi="Arial" w:cs="Arial"/>
          <w:sz w:val="20"/>
          <w:szCs w:val="20"/>
        </w:rPr>
        <w:t xml:space="preserve"> odmer</w:t>
      </w:r>
      <w:r>
        <w:rPr>
          <w:rFonts w:ascii="Arial" w:hAnsi="Arial" w:cs="Arial"/>
          <w:sz w:val="20"/>
          <w:szCs w:val="20"/>
        </w:rPr>
        <w:t>i</w:t>
      </w:r>
      <w:r w:rsidRPr="00D87C9A">
        <w:rPr>
          <w:rFonts w:ascii="Arial" w:hAnsi="Arial" w:cs="Arial"/>
          <w:sz w:val="20"/>
          <w:szCs w:val="20"/>
        </w:rPr>
        <w:t xml:space="preserve"> letnega dopusta.</w:t>
      </w:r>
    </w:p>
    <w:p w14:paraId="3D84B3D2" w14:textId="77777777" w:rsidR="00E87AB2" w:rsidRDefault="00E87AB2" w:rsidP="008116B3">
      <w:pPr>
        <w:spacing w:line="240" w:lineRule="exact"/>
        <w:jc w:val="both"/>
        <w:rPr>
          <w:rFonts w:ascii="Arial" w:hAnsi="Arial" w:cs="Arial"/>
          <w:sz w:val="20"/>
          <w:szCs w:val="20"/>
        </w:rPr>
      </w:pPr>
    </w:p>
    <w:p w14:paraId="54399740" w14:textId="6C2168CE" w:rsidR="00D27076" w:rsidRPr="00D27076" w:rsidRDefault="00D27076" w:rsidP="00D27076">
      <w:pPr>
        <w:spacing w:line="276" w:lineRule="auto"/>
        <w:jc w:val="center"/>
        <w:rPr>
          <w:rFonts w:ascii="Arial" w:eastAsia="Aptos" w:hAnsi="Arial" w:cs="Arial"/>
          <w:b/>
          <w:bCs/>
          <w:sz w:val="20"/>
          <w:szCs w:val="20"/>
          <w14:ligatures w14:val="standardContextual"/>
        </w:rPr>
      </w:pPr>
      <w:r w:rsidRPr="00D27076">
        <w:rPr>
          <w:rFonts w:ascii="Arial" w:eastAsia="Aptos" w:hAnsi="Arial" w:cs="Arial"/>
          <w:b/>
          <w:bCs/>
          <w:sz w:val="20"/>
          <w:szCs w:val="20"/>
          <w14:ligatures w14:val="standardContextual"/>
        </w:rPr>
        <w:t>II. PODROBNEJŠI KRITERIJI IN MERIL</w:t>
      </w:r>
      <w:r w:rsidR="002F4716">
        <w:rPr>
          <w:rFonts w:ascii="Arial" w:eastAsia="Aptos" w:hAnsi="Arial" w:cs="Arial"/>
          <w:b/>
          <w:bCs/>
          <w:sz w:val="20"/>
          <w:szCs w:val="20"/>
          <w14:ligatures w14:val="standardContextual"/>
        </w:rPr>
        <w:t>A</w:t>
      </w:r>
      <w:r w:rsidRPr="00D27076">
        <w:rPr>
          <w:rFonts w:ascii="Arial" w:eastAsia="Aptos" w:hAnsi="Arial" w:cs="Arial"/>
          <w:b/>
          <w:bCs/>
          <w:sz w:val="20"/>
          <w:szCs w:val="20"/>
          <w14:ligatures w14:val="standardContextual"/>
        </w:rPr>
        <w:t xml:space="preserve"> ZA DOLOČITEV DELA PLAČE ZA DELOVNO USPEŠNOST</w:t>
      </w:r>
    </w:p>
    <w:p w14:paraId="00950637" w14:textId="77777777" w:rsidR="00D27076" w:rsidRDefault="00D27076" w:rsidP="008116B3">
      <w:pPr>
        <w:spacing w:line="240" w:lineRule="exact"/>
        <w:jc w:val="both"/>
        <w:rPr>
          <w:rFonts w:ascii="Arial" w:hAnsi="Arial" w:cs="Arial"/>
          <w:sz w:val="20"/>
          <w:szCs w:val="20"/>
        </w:rPr>
      </w:pPr>
    </w:p>
    <w:p w14:paraId="7760A059" w14:textId="153F2743" w:rsidR="008116B3" w:rsidRPr="008116B3" w:rsidRDefault="008116B3" w:rsidP="008116B3">
      <w:pPr>
        <w:spacing w:line="240" w:lineRule="exact"/>
        <w:jc w:val="center"/>
        <w:rPr>
          <w:rFonts w:ascii="Arial" w:hAnsi="Arial" w:cs="Arial"/>
          <w:sz w:val="20"/>
          <w:szCs w:val="20"/>
        </w:rPr>
      </w:pPr>
      <w:r>
        <w:rPr>
          <w:rFonts w:ascii="Arial" w:hAnsi="Arial" w:cs="Arial"/>
          <w:b/>
          <w:bCs/>
          <w:sz w:val="20"/>
          <w:szCs w:val="20"/>
        </w:rPr>
        <w:t xml:space="preserve">2. </w:t>
      </w:r>
      <w:r w:rsidRPr="008116B3">
        <w:rPr>
          <w:rFonts w:ascii="Arial" w:hAnsi="Arial" w:cs="Arial"/>
          <w:b/>
          <w:bCs/>
          <w:sz w:val="20"/>
          <w:szCs w:val="20"/>
        </w:rPr>
        <w:t>člen</w:t>
      </w:r>
      <w:r w:rsidRPr="000A2B9B">
        <w:rPr>
          <w:rFonts w:ascii="Arial" w:hAnsi="Arial" w:cs="Arial"/>
          <w:b/>
          <w:bCs/>
          <w:sz w:val="20"/>
          <w:szCs w:val="20"/>
        </w:rPr>
        <w:fldChar w:fldCharType="begin"/>
      </w:r>
      <w:r w:rsidRPr="005D4AD7">
        <w:rPr>
          <w:rFonts w:ascii="Arial" w:hAnsi="Arial" w:cs="Arial"/>
          <w:b/>
          <w:bCs/>
          <w:sz w:val="20"/>
          <w:szCs w:val="20"/>
        </w:rPr>
        <w:instrText>HYPERLINK "https://www.uradni-list.si/glasilo-uradni-list-rs/vsebina/2018-01-3869/" \l "(namen%C2%A0sklepanja)"</w:instrText>
      </w:r>
      <w:r w:rsidRPr="000A2B9B">
        <w:rPr>
          <w:rFonts w:ascii="Arial" w:hAnsi="Arial" w:cs="Arial"/>
          <w:b/>
          <w:bCs/>
          <w:sz w:val="20"/>
          <w:szCs w:val="20"/>
        </w:rPr>
      </w:r>
      <w:r w:rsidRPr="000A2B9B">
        <w:rPr>
          <w:rFonts w:ascii="Arial" w:hAnsi="Arial" w:cs="Arial"/>
          <w:b/>
          <w:bCs/>
          <w:sz w:val="20"/>
          <w:szCs w:val="20"/>
        </w:rPr>
        <w:fldChar w:fldCharType="separate"/>
      </w:r>
    </w:p>
    <w:p w14:paraId="50F47DBA" w14:textId="77777777" w:rsidR="008116B3" w:rsidRPr="000A2B9B" w:rsidRDefault="008116B3" w:rsidP="008116B3">
      <w:pPr>
        <w:spacing w:after="0" w:line="276" w:lineRule="auto"/>
        <w:jc w:val="center"/>
        <w:rPr>
          <w:rFonts w:ascii="Arial" w:hAnsi="Arial" w:cs="Arial"/>
          <w:b/>
          <w:bCs/>
          <w:sz w:val="20"/>
          <w:szCs w:val="20"/>
        </w:rPr>
      </w:pPr>
      <w:r w:rsidRPr="000A2B9B">
        <w:rPr>
          <w:rFonts w:ascii="Arial" w:hAnsi="Arial" w:cs="Arial"/>
          <w:b/>
          <w:bCs/>
          <w:sz w:val="20"/>
          <w:szCs w:val="20"/>
        </w:rPr>
        <w:t>(upravičenost do dela plače za delovno uspešnost)</w:t>
      </w:r>
    </w:p>
    <w:p w14:paraId="4E882B1A" w14:textId="77777777" w:rsidR="008116B3" w:rsidRPr="000A2B9B" w:rsidRDefault="008116B3" w:rsidP="008116B3">
      <w:pPr>
        <w:pStyle w:val="Odstavekseznama"/>
        <w:spacing w:after="0" w:line="276" w:lineRule="auto"/>
        <w:jc w:val="both"/>
        <w:rPr>
          <w:rFonts w:ascii="Arial" w:hAnsi="Arial" w:cs="Arial"/>
          <w:sz w:val="20"/>
          <w:szCs w:val="20"/>
        </w:rPr>
      </w:pPr>
      <w:r w:rsidRPr="000A2B9B">
        <w:rPr>
          <w:rFonts w:ascii="Arial" w:hAnsi="Arial" w:cs="Arial"/>
          <w:sz w:val="20"/>
          <w:szCs w:val="20"/>
        </w:rPr>
        <w:fldChar w:fldCharType="end"/>
      </w:r>
    </w:p>
    <w:p w14:paraId="58EA58D0" w14:textId="77777777" w:rsidR="008116B3" w:rsidRPr="000A2B9B" w:rsidRDefault="008116B3" w:rsidP="008116B3">
      <w:pPr>
        <w:spacing w:after="0" w:line="276" w:lineRule="auto"/>
        <w:jc w:val="both"/>
        <w:rPr>
          <w:rFonts w:ascii="Arial" w:hAnsi="Arial" w:cs="Arial"/>
          <w:sz w:val="20"/>
          <w:szCs w:val="20"/>
        </w:rPr>
      </w:pPr>
      <w:r w:rsidRPr="000A2B9B">
        <w:rPr>
          <w:rFonts w:ascii="Arial" w:hAnsi="Arial" w:cs="Arial"/>
          <w:sz w:val="20"/>
          <w:szCs w:val="20"/>
        </w:rPr>
        <w:t>(1) Javni uslužbenec je lahko upravičen do dela plače za delovno uspešnost, če:</w:t>
      </w:r>
    </w:p>
    <w:p w14:paraId="315E11A2" w14:textId="5441099C" w:rsidR="008116B3" w:rsidRDefault="008116B3" w:rsidP="008116B3">
      <w:pPr>
        <w:numPr>
          <w:ilvl w:val="0"/>
          <w:numId w:val="5"/>
        </w:numPr>
        <w:spacing w:after="0" w:line="276" w:lineRule="auto"/>
        <w:jc w:val="both"/>
        <w:rPr>
          <w:rFonts w:ascii="Arial" w:hAnsi="Arial" w:cs="Arial"/>
          <w:sz w:val="20"/>
          <w:szCs w:val="20"/>
        </w:rPr>
      </w:pPr>
      <w:r w:rsidRPr="000A2B9B">
        <w:rPr>
          <w:rFonts w:ascii="Arial" w:hAnsi="Arial" w:cs="Arial"/>
          <w:sz w:val="20"/>
          <w:szCs w:val="20"/>
        </w:rPr>
        <w:t>dosega nadpovprečne rezultate glede na kriterije, kot jih določa zakon, ki ureja skupne temelje sistema plač v javnem sektorju</w:t>
      </w:r>
      <w:r>
        <w:rPr>
          <w:rFonts w:ascii="Arial" w:hAnsi="Arial" w:cs="Arial"/>
          <w:sz w:val="20"/>
          <w:szCs w:val="20"/>
        </w:rPr>
        <w:t>;</w:t>
      </w:r>
    </w:p>
    <w:p w14:paraId="00D7472D" w14:textId="77777777" w:rsidR="008116B3" w:rsidRPr="000A2B9B" w:rsidRDefault="008116B3" w:rsidP="008116B3">
      <w:pPr>
        <w:numPr>
          <w:ilvl w:val="0"/>
          <w:numId w:val="5"/>
        </w:numPr>
        <w:spacing w:after="0" w:line="276" w:lineRule="auto"/>
        <w:jc w:val="both"/>
        <w:rPr>
          <w:rFonts w:ascii="Arial" w:hAnsi="Arial" w:cs="Arial"/>
          <w:sz w:val="20"/>
          <w:szCs w:val="20"/>
        </w:rPr>
      </w:pPr>
      <w:r w:rsidRPr="000A2B9B">
        <w:rPr>
          <w:rFonts w:ascii="Arial" w:hAnsi="Arial" w:cs="Arial"/>
          <w:sz w:val="20"/>
          <w:szCs w:val="20"/>
        </w:rPr>
        <w:t>opravlja dodatno delo ali večji obseg dela zaradi odsotnih javnih uslužbencev ali nezasedenih delovnih mest (v nadaljnjem besedilu: nadomeščanje)</w:t>
      </w:r>
      <w:r>
        <w:rPr>
          <w:rFonts w:ascii="Arial" w:hAnsi="Arial" w:cs="Arial"/>
          <w:sz w:val="20"/>
          <w:szCs w:val="20"/>
        </w:rPr>
        <w:t>.</w:t>
      </w:r>
    </w:p>
    <w:p w14:paraId="5DD23C39" w14:textId="77777777" w:rsidR="008116B3" w:rsidRDefault="008116B3" w:rsidP="008116B3">
      <w:pPr>
        <w:spacing w:after="0" w:line="276" w:lineRule="auto"/>
        <w:ind w:left="720"/>
        <w:jc w:val="both"/>
        <w:rPr>
          <w:rFonts w:ascii="Arial" w:hAnsi="Arial" w:cs="Arial"/>
          <w:sz w:val="20"/>
          <w:szCs w:val="20"/>
        </w:rPr>
      </w:pPr>
    </w:p>
    <w:p w14:paraId="3A983EFD" w14:textId="77777777" w:rsidR="00A10188" w:rsidRPr="000A2B9B" w:rsidRDefault="00A10188" w:rsidP="008116B3">
      <w:pPr>
        <w:spacing w:after="0" w:line="276" w:lineRule="auto"/>
        <w:ind w:left="720"/>
        <w:jc w:val="both"/>
        <w:rPr>
          <w:rFonts w:ascii="Arial" w:hAnsi="Arial" w:cs="Arial"/>
          <w:sz w:val="20"/>
          <w:szCs w:val="20"/>
        </w:rPr>
      </w:pPr>
    </w:p>
    <w:p w14:paraId="583B4ABF" w14:textId="77777777" w:rsidR="00E87AB2" w:rsidRDefault="004E411C" w:rsidP="00E87AB2">
      <w:pPr>
        <w:spacing w:line="240" w:lineRule="exact"/>
        <w:jc w:val="center"/>
        <w:rPr>
          <w:rFonts w:ascii="Arial" w:hAnsi="Arial" w:cs="Arial"/>
          <w:b/>
          <w:bCs/>
          <w:sz w:val="20"/>
          <w:szCs w:val="20"/>
        </w:rPr>
      </w:pPr>
      <w:r>
        <w:rPr>
          <w:rFonts w:ascii="Arial" w:hAnsi="Arial" w:cs="Arial"/>
          <w:b/>
          <w:bCs/>
          <w:sz w:val="20"/>
          <w:szCs w:val="20"/>
        </w:rPr>
        <w:lastRenderedPageBreak/>
        <w:t>3</w:t>
      </w:r>
      <w:r w:rsidR="00560767" w:rsidRPr="006D2F1E">
        <w:rPr>
          <w:rFonts w:ascii="Arial" w:hAnsi="Arial" w:cs="Arial"/>
          <w:b/>
          <w:bCs/>
          <w:sz w:val="20"/>
          <w:szCs w:val="20"/>
        </w:rPr>
        <w:t>. člen</w:t>
      </w:r>
    </w:p>
    <w:p w14:paraId="75D7FC5B" w14:textId="3D289079" w:rsidR="00AD5568" w:rsidRPr="006954DD" w:rsidRDefault="00AD5568" w:rsidP="00E87AB2">
      <w:pPr>
        <w:spacing w:line="240" w:lineRule="exact"/>
        <w:jc w:val="center"/>
        <w:rPr>
          <w:rFonts w:ascii="Arial" w:hAnsi="Arial" w:cs="Arial"/>
          <w:b/>
          <w:bCs/>
          <w:sz w:val="20"/>
          <w:szCs w:val="20"/>
        </w:rPr>
      </w:pPr>
      <w:r w:rsidRPr="006954DD">
        <w:rPr>
          <w:rFonts w:ascii="Arial" w:hAnsi="Arial" w:cs="Arial"/>
          <w:b/>
          <w:bCs/>
          <w:sz w:val="20"/>
          <w:szCs w:val="20"/>
        </w:rPr>
        <w:t>(podrobnejša določitev kriterijev za ugotavljanje nadpovprečnih rezultatov dela)</w:t>
      </w:r>
    </w:p>
    <w:p w14:paraId="488D879B" w14:textId="79F928F7" w:rsidR="00560767" w:rsidRPr="006D2F1E" w:rsidRDefault="00560767" w:rsidP="00560767">
      <w:pPr>
        <w:spacing w:line="240" w:lineRule="exact"/>
        <w:jc w:val="center"/>
        <w:rPr>
          <w:rFonts w:ascii="Arial" w:hAnsi="Arial" w:cs="Arial"/>
          <w:b/>
          <w:bCs/>
          <w:sz w:val="20"/>
          <w:szCs w:val="20"/>
        </w:rPr>
      </w:pPr>
    </w:p>
    <w:p w14:paraId="5EED129F" w14:textId="0E2F14B1" w:rsidR="008116B3" w:rsidRDefault="008116B3" w:rsidP="008116B3">
      <w:pPr>
        <w:spacing w:after="0" w:line="276" w:lineRule="auto"/>
        <w:jc w:val="both"/>
        <w:rPr>
          <w:rFonts w:ascii="Arial" w:hAnsi="Arial" w:cs="Arial"/>
          <w:sz w:val="20"/>
          <w:szCs w:val="20"/>
        </w:rPr>
      </w:pPr>
      <w:r>
        <w:rPr>
          <w:rFonts w:ascii="Arial" w:hAnsi="Arial" w:cs="Arial"/>
          <w:sz w:val="20"/>
          <w:szCs w:val="20"/>
        </w:rPr>
        <w:t xml:space="preserve">(1) </w:t>
      </w:r>
      <w:r w:rsidRPr="00B852D1">
        <w:rPr>
          <w:rFonts w:ascii="Arial" w:hAnsi="Arial" w:cs="Arial"/>
          <w:sz w:val="20"/>
          <w:szCs w:val="20"/>
        </w:rPr>
        <w:t>Doseganje nadpovprečnih rezultatov javnega uslužbenca se presoja</w:t>
      </w:r>
      <w:r>
        <w:rPr>
          <w:rFonts w:ascii="Arial" w:hAnsi="Arial" w:cs="Arial"/>
          <w:sz w:val="20"/>
          <w:szCs w:val="20"/>
        </w:rPr>
        <w:t xml:space="preserve"> na podlagi </w:t>
      </w:r>
      <w:r w:rsidRPr="00B852D1">
        <w:rPr>
          <w:rFonts w:ascii="Arial" w:hAnsi="Arial" w:cs="Arial"/>
          <w:sz w:val="20"/>
          <w:szCs w:val="20"/>
        </w:rPr>
        <w:t>kriterije</w:t>
      </w:r>
      <w:r>
        <w:rPr>
          <w:rFonts w:ascii="Arial" w:hAnsi="Arial" w:cs="Arial"/>
          <w:sz w:val="20"/>
          <w:szCs w:val="20"/>
        </w:rPr>
        <w:t>v</w:t>
      </w:r>
      <w:r w:rsidRPr="00B852D1">
        <w:rPr>
          <w:rFonts w:ascii="Arial" w:hAnsi="Arial" w:cs="Arial"/>
          <w:sz w:val="20"/>
          <w:szCs w:val="20"/>
        </w:rPr>
        <w:t xml:space="preserve"> iz prvega odstavka 30. člena ZSTSPJS. </w:t>
      </w:r>
    </w:p>
    <w:p w14:paraId="47F04F94" w14:textId="77777777" w:rsidR="008116B3" w:rsidRDefault="008116B3" w:rsidP="008116B3">
      <w:pPr>
        <w:spacing w:after="0" w:line="276" w:lineRule="auto"/>
        <w:jc w:val="both"/>
        <w:rPr>
          <w:rFonts w:ascii="Arial" w:hAnsi="Arial" w:cs="Arial"/>
          <w:sz w:val="20"/>
          <w:szCs w:val="20"/>
        </w:rPr>
      </w:pPr>
    </w:p>
    <w:p w14:paraId="1AA435A6" w14:textId="6BA062DE"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8116B3">
        <w:rPr>
          <w:rFonts w:ascii="Arial" w:hAnsi="Arial" w:cs="Arial"/>
          <w:color w:val="000000"/>
          <w:sz w:val="20"/>
          <w:szCs w:val="20"/>
          <w:shd w:val="clear" w:color="auto" w:fill="FFFFFF"/>
        </w:rPr>
        <w:t>2</w:t>
      </w:r>
      <w:r>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Kriterij kakovosti doseže javni uslužbenec</w:t>
      </w:r>
      <w:r>
        <w:rPr>
          <w:rFonts w:ascii="Arial" w:hAnsi="Arial" w:cs="Arial"/>
          <w:color w:val="000000"/>
          <w:sz w:val="20"/>
          <w:szCs w:val="20"/>
          <w:shd w:val="clear" w:color="auto" w:fill="FFFFFF"/>
        </w:rPr>
        <w:t xml:space="preserve">, če izpolni </w:t>
      </w:r>
      <w:r w:rsidR="002064F8" w:rsidRPr="002064F8">
        <w:rPr>
          <w:rFonts w:ascii="Arial" w:hAnsi="Arial" w:cs="Arial"/>
          <w:color w:val="000000"/>
          <w:sz w:val="20"/>
          <w:szCs w:val="20"/>
          <w:shd w:val="clear" w:color="auto" w:fill="FFFFFF"/>
        </w:rPr>
        <w:t xml:space="preserve">vsaj enega od </w:t>
      </w:r>
      <w:r w:rsidR="006D2F1E">
        <w:rPr>
          <w:rFonts w:ascii="Arial" w:hAnsi="Arial" w:cs="Arial"/>
          <w:color w:val="000000"/>
          <w:sz w:val="20"/>
          <w:szCs w:val="20"/>
          <w:shd w:val="clear" w:color="auto" w:fill="FFFFFF"/>
        </w:rPr>
        <w:t>naslednjih</w:t>
      </w:r>
      <w:r w:rsidR="006D2F1E" w:rsidRPr="00AB62E9">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podrobnejših kriterijev:</w:t>
      </w:r>
    </w:p>
    <w:p w14:paraId="590D3A78" w14:textId="469CC575"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w:t>
      </w:r>
      <w:r w:rsidRPr="00AB62E9">
        <w:rPr>
          <w:rFonts w:ascii="Arial" w:hAnsi="Arial" w:cs="Arial"/>
          <w:color w:val="000000"/>
          <w:sz w:val="20"/>
          <w:szCs w:val="20"/>
          <w:shd w:val="clear" w:color="auto" w:fill="FFFFFF"/>
        </w:rPr>
        <w:t>pravljeno delo presega pričakovano oziroma zahtevano kakovost dela</w:t>
      </w:r>
      <w:r>
        <w:rPr>
          <w:rFonts w:ascii="Arial" w:hAnsi="Arial" w:cs="Arial"/>
          <w:color w:val="000000"/>
          <w:sz w:val="20"/>
          <w:szCs w:val="20"/>
          <w:shd w:val="clear" w:color="auto" w:fill="FFFFFF"/>
        </w:rPr>
        <w:t>;</w:t>
      </w:r>
    </w:p>
    <w:p w14:paraId="6B88EE53" w14:textId="4A70244B"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prevzema zahtevnejša in odgovornejša dela v okviru svojega delovnega mesta</w:t>
      </w:r>
      <w:r>
        <w:rPr>
          <w:rFonts w:ascii="Arial" w:hAnsi="Arial" w:cs="Arial"/>
          <w:color w:val="000000"/>
          <w:sz w:val="20"/>
          <w:szCs w:val="20"/>
          <w:shd w:val="clear" w:color="auto" w:fill="FFFFFF"/>
        </w:rPr>
        <w:t>;</w:t>
      </w:r>
    </w:p>
    <w:p w14:paraId="7F2BD318" w14:textId="380DF73F"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pri delu uporablja tudi znanja iz drugih delovnih področij</w:t>
      </w:r>
      <w:r>
        <w:rPr>
          <w:rFonts w:ascii="Arial" w:hAnsi="Arial" w:cs="Arial"/>
          <w:color w:val="000000"/>
          <w:sz w:val="20"/>
          <w:szCs w:val="20"/>
          <w:shd w:val="clear" w:color="auto" w:fill="FFFFFF"/>
        </w:rPr>
        <w:t>;</w:t>
      </w:r>
    </w:p>
    <w:p w14:paraId="4F4E441E" w14:textId="27B40198"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samoiniciativno podaja predloge za dvig kakovosti izvedbe delovnih nalog</w:t>
      </w:r>
      <w:r>
        <w:rPr>
          <w:rFonts w:ascii="Arial" w:hAnsi="Arial" w:cs="Arial"/>
          <w:color w:val="000000"/>
          <w:sz w:val="20"/>
          <w:szCs w:val="20"/>
          <w:shd w:val="clear" w:color="auto" w:fill="FFFFFF"/>
        </w:rPr>
        <w:t>;</w:t>
      </w:r>
    </w:p>
    <w:p w14:paraId="08980B3E" w14:textId="36535E7E"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konstruktivno sodeluje z drugimi institucijami in ciljnimi javnostmi</w:t>
      </w:r>
      <w:r>
        <w:rPr>
          <w:rFonts w:ascii="Arial" w:hAnsi="Arial" w:cs="Arial"/>
          <w:color w:val="000000"/>
          <w:sz w:val="20"/>
          <w:szCs w:val="20"/>
          <w:shd w:val="clear" w:color="auto" w:fill="FFFFFF"/>
        </w:rPr>
        <w:t>;</w:t>
      </w:r>
    </w:p>
    <w:p w14:paraId="4BF402EB" w14:textId="3AE2F0DA"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AB62E9">
        <w:rPr>
          <w:rFonts w:ascii="Arial" w:hAnsi="Arial" w:cs="Arial"/>
          <w:color w:val="000000"/>
          <w:sz w:val="20"/>
          <w:szCs w:val="20"/>
          <w:shd w:val="clear" w:color="auto" w:fill="FFFFFF"/>
        </w:rPr>
        <w:t xml:space="preserve"> uspešno sodeluje pri timskem delu</w:t>
      </w:r>
      <w:r>
        <w:rPr>
          <w:rFonts w:ascii="Arial" w:hAnsi="Arial" w:cs="Arial"/>
          <w:color w:val="000000"/>
          <w:sz w:val="20"/>
          <w:szCs w:val="20"/>
          <w:shd w:val="clear" w:color="auto" w:fill="FFFFFF"/>
        </w:rPr>
        <w:t>;</w:t>
      </w:r>
    </w:p>
    <w:p w14:paraId="6B20D074" w14:textId="49FE62FB" w:rsidR="00AB62E9" w:rsidRP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AB62E9">
        <w:rPr>
          <w:rFonts w:ascii="Arial" w:hAnsi="Arial" w:cs="Arial"/>
          <w:color w:val="000000"/>
          <w:sz w:val="20"/>
          <w:szCs w:val="20"/>
          <w:shd w:val="clear" w:color="auto" w:fill="FFFFFF"/>
        </w:rPr>
        <w:t xml:space="preserve"> sprotno nadgrajuje znanja oziroma uvaja nove postopke, ideje ali metode dela</w:t>
      </w:r>
      <w:r w:rsidR="003059A0">
        <w:rPr>
          <w:rFonts w:ascii="Arial" w:hAnsi="Arial" w:cs="Arial"/>
          <w:color w:val="000000"/>
          <w:sz w:val="20"/>
          <w:szCs w:val="20"/>
          <w:shd w:val="clear" w:color="auto" w:fill="FFFFFF"/>
        </w:rPr>
        <w:t>;</w:t>
      </w:r>
      <w:r w:rsidRPr="00AB62E9">
        <w:rPr>
          <w:rFonts w:ascii="Arial" w:hAnsi="Arial" w:cs="Arial"/>
          <w:color w:val="000000"/>
          <w:sz w:val="20"/>
          <w:szCs w:val="20"/>
          <w:shd w:val="clear" w:color="auto" w:fill="FFFFFF"/>
        </w:rPr>
        <w:t xml:space="preserve"> </w:t>
      </w:r>
    </w:p>
    <w:p w14:paraId="598CA5E1" w14:textId="38C3A72D" w:rsidR="00AB62E9"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AB62E9">
        <w:rPr>
          <w:rFonts w:ascii="Arial" w:hAnsi="Arial" w:cs="Arial"/>
          <w:color w:val="000000"/>
          <w:sz w:val="20"/>
          <w:szCs w:val="20"/>
          <w:shd w:val="clear" w:color="auto" w:fill="FFFFFF"/>
        </w:rPr>
        <w:t>ima nadpovprečno poznavanje svojega delovnega področja.</w:t>
      </w:r>
    </w:p>
    <w:p w14:paraId="561FDB58" w14:textId="6ACDEC7B" w:rsidR="00F2232B" w:rsidRDefault="00AB62E9"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1E6CD5">
        <w:rPr>
          <w:rFonts w:ascii="Arial" w:hAnsi="Arial" w:cs="Arial"/>
          <w:color w:val="000000"/>
          <w:sz w:val="20"/>
          <w:szCs w:val="20"/>
          <w:shd w:val="clear" w:color="auto" w:fill="FFFFFF"/>
        </w:rPr>
        <w:t>3</w:t>
      </w:r>
      <w:r>
        <w:rPr>
          <w:rFonts w:ascii="Arial" w:hAnsi="Arial" w:cs="Arial"/>
          <w:color w:val="000000"/>
          <w:sz w:val="20"/>
          <w:szCs w:val="20"/>
          <w:shd w:val="clear" w:color="auto" w:fill="FFFFFF"/>
        </w:rPr>
        <w:t xml:space="preserve">) </w:t>
      </w:r>
      <w:r w:rsidR="00BF2474" w:rsidRPr="00BF2474">
        <w:rPr>
          <w:rFonts w:ascii="Arial" w:hAnsi="Arial" w:cs="Arial"/>
          <w:color w:val="000000"/>
          <w:sz w:val="20"/>
          <w:szCs w:val="20"/>
          <w:shd w:val="clear" w:color="auto" w:fill="FFFFFF"/>
        </w:rPr>
        <w:t xml:space="preserve">Kriterij </w:t>
      </w:r>
      <w:r w:rsidR="00BF2474">
        <w:rPr>
          <w:rFonts w:ascii="Arial" w:hAnsi="Arial" w:cs="Arial"/>
          <w:color w:val="000000"/>
          <w:sz w:val="20"/>
          <w:szCs w:val="20"/>
          <w:shd w:val="clear" w:color="auto" w:fill="FFFFFF"/>
        </w:rPr>
        <w:t>natančnosti</w:t>
      </w:r>
      <w:r w:rsidR="00BF2474" w:rsidRPr="00BF2474">
        <w:rPr>
          <w:rFonts w:ascii="Arial" w:hAnsi="Arial" w:cs="Arial"/>
          <w:color w:val="000000"/>
          <w:sz w:val="20"/>
          <w:szCs w:val="20"/>
          <w:shd w:val="clear" w:color="auto" w:fill="FFFFFF"/>
        </w:rPr>
        <w:t xml:space="preserve"> doseže javni uslužbenec, če izpolni</w:t>
      </w:r>
      <w:r w:rsidR="002064F8" w:rsidRPr="002064F8">
        <w:t xml:space="preserve"> </w:t>
      </w:r>
      <w:r w:rsidR="002064F8" w:rsidRPr="002064F8">
        <w:rPr>
          <w:rFonts w:ascii="Arial" w:hAnsi="Arial" w:cs="Arial"/>
          <w:color w:val="000000"/>
          <w:sz w:val="20"/>
          <w:szCs w:val="20"/>
          <w:shd w:val="clear" w:color="auto" w:fill="FFFFFF"/>
        </w:rPr>
        <w:t>vsaj enega od</w:t>
      </w:r>
      <w:r w:rsidR="00BF2474" w:rsidRPr="00BF2474">
        <w:rPr>
          <w:rFonts w:ascii="Arial" w:hAnsi="Arial" w:cs="Arial"/>
          <w:color w:val="000000"/>
          <w:sz w:val="20"/>
          <w:szCs w:val="20"/>
          <w:shd w:val="clear" w:color="auto" w:fill="FFFFFF"/>
        </w:rPr>
        <w:t xml:space="preserve"> </w:t>
      </w:r>
      <w:r w:rsidR="006D2F1E">
        <w:rPr>
          <w:rFonts w:ascii="Arial" w:hAnsi="Arial" w:cs="Arial"/>
          <w:color w:val="000000"/>
          <w:sz w:val="20"/>
          <w:szCs w:val="20"/>
          <w:shd w:val="clear" w:color="auto" w:fill="FFFFFF"/>
        </w:rPr>
        <w:t>naslednjih</w:t>
      </w:r>
      <w:r w:rsidR="006D2F1E" w:rsidRPr="00BF2474">
        <w:rPr>
          <w:rFonts w:ascii="Arial" w:hAnsi="Arial" w:cs="Arial"/>
          <w:color w:val="000000"/>
          <w:sz w:val="20"/>
          <w:szCs w:val="20"/>
          <w:shd w:val="clear" w:color="auto" w:fill="FFFFFF"/>
        </w:rPr>
        <w:t xml:space="preserve"> </w:t>
      </w:r>
      <w:r w:rsidR="00BF2474" w:rsidRPr="00BF2474">
        <w:rPr>
          <w:rFonts w:ascii="Arial" w:hAnsi="Arial" w:cs="Arial"/>
          <w:color w:val="000000"/>
          <w:sz w:val="20"/>
          <w:szCs w:val="20"/>
          <w:shd w:val="clear" w:color="auto" w:fill="FFFFFF"/>
        </w:rPr>
        <w:t>podrobnejših kriterijev:</w:t>
      </w:r>
    </w:p>
    <w:p w14:paraId="62D1AFD8" w14:textId="338802F8" w:rsidR="00AB62E9" w:rsidRDefault="00F2232B"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AB62E9" w:rsidRPr="00AB62E9">
        <w:rPr>
          <w:rFonts w:ascii="Arial" w:hAnsi="Arial" w:cs="Arial"/>
          <w:color w:val="000000"/>
          <w:sz w:val="20"/>
          <w:szCs w:val="20"/>
          <w:shd w:val="clear" w:color="auto" w:fill="FFFFFF"/>
        </w:rPr>
        <w:t xml:space="preserve"> sam zazna in popravi morebitne nedoslednosti ali pomanjkljivosti</w:t>
      </w:r>
      <w:r>
        <w:rPr>
          <w:rFonts w:ascii="Arial" w:hAnsi="Arial" w:cs="Arial"/>
          <w:color w:val="000000"/>
          <w:sz w:val="20"/>
          <w:szCs w:val="20"/>
          <w:shd w:val="clear" w:color="auto" w:fill="FFFFFF"/>
        </w:rPr>
        <w:t>;</w:t>
      </w:r>
    </w:p>
    <w:p w14:paraId="2153DD5E" w14:textId="6224A83D" w:rsidR="00AB62E9" w:rsidRDefault="00F2232B"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AB62E9" w:rsidRPr="00AB62E9">
        <w:rPr>
          <w:rFonts w:ascii="Arial" w:hAnsi="Arial" w:cs="Arial"/>
          <w:color w:val="000000"/>
          <w:sz w:val="20"/>
          <w:szCs w:val="20"/>
          <w:shd w:val="clear" w:color="auto" w:fill="FFFFFF"/>
        </w:rPr>
        <w:t>delo opravlja tako, da se napake pri delu zelo redko pojavijo</w:t>
      </w:r>
      <w:r>
        <w:rPr>
          <w:rFonts w:ascii="Arial" w:hAnsi="Arial" w:cs="Arial"/>
          <w:color w:val="000000"/>
          <w:sz w:val="20"/>
          <w:szCs w:val="20"/>
          <w:shd w:val="clear" w:color="auto" w:fill="FFFFFF"/>
        </w:rPr>
        <w:t>;</w:t>
      </w:r>
    </w:p>
    <w:p w14:paraId="29602835" w14:textId="4AC43CB3" w:rsidR="00AB62E9" w:rsidRDefault="00F2232B"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AB62E9" w:rsidRPr="00AB62E9">
        <w:rPr>
          <w:rFonts w:ascii="Arial" w:hAnsi="Arial" w:cs="Arial"/>
          <w:color w:val="000000"/>
          <w:sz w:val="20"/>
          <w:szCs w:val="20"/>
          <w:shd w:val="clear" w:color="auto" w:fill="FFFFFF"/>
        </w:rPr>
        <w:t xml:space="preserve"> izpolnjuje predpisane oziroma dogovorjene obveznosti v predpisanih oziroma določenih rokih</w:t>
      </w:r>
      <w:r>
        <w:rPr>
          <w:rFonts w:ascii="Arial" w:hAnsi="Arial" w:cs="Arial"/>
          <w:color w:val="000000"/>
          <w:sz w:val="20"/>
          <w:szCs w:val="20"/>
          <w:shd w:val="clear" w:color="auto" w:fill="FFFFFF"/>
        </w:rPr>
        <w:t>;</w:t>
      </w:r>
    </w:p>
    <w:p w14:paraId="7657FDDB" w14:textId="3014CB47" w:rsidR="00AB62E9" w:rsidRDefault="00F2232B" w:rsidP="00AB62E9">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AB62E9" w:rsidRPr="00AB62E9">
        <w:rPr>
          <w:rFonts w:ascii="Arial" w:hAnsi="Arial" w:cs="Arial"/>
          <w:color w:val="000000"/>
          <w:sz w:val="20"/>
          <w:szCs w:val="20"/>
          <w:shd w:val="clear" w:color="auto" w:fill="FFFFFF"/>
        </w:rPr>
        <w:t>celovito, pravočasno in pravilno prenaša informacije, potrebne za kakovostno izvajanje nalog organizacije.</w:t>
      </w:r>
    </w:p>
    <w:p w14:paraId="2A0F6B9E" w14:textId="75AF6497" w:rsidR="00F2232B" w:rsidRDefault="00AB62E9"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1E6CD5">
        <w:rPr>
          <w:rFonts w:ascii="Arial" w:hAnsi="Arial" w:cs="Arial"/>
          <w:color w:val="000000"/>
          <w:sz w:val="20"/>
          <w:szCs w:val="20"/>
          <w:shd w:val="clear" w:color="auto" w:fill="FFFFFF"/>
        </w:rPr>
        <w:t>4</w:t>
      </w:r>
      <w:r>
        <w:rPr>
          <w:rFonts w:ascii="Arial" w:hAnsi="Arial" w:cs="Arial"/>
          <w:color w:val="000000"/>
          <w:sz w:val="20"/>
          <w:szCs w:val="20"/>
          <w:shd w:val="clear" w:color="auto" w:fill="FFFFFF"/>
        </w:rPr>
        <w:t>)</w:t>
      </w:r>
      <w:r w:rsidR="00F2232B">
        <w:rPr>
          <w:rFonts w:ascii="Arial" w:hAnsi="Arial" w:cs="Arial"/>
          <w:color w:val="000000"/>
          <w:sz w:val="20"/>
          <w:szCs w:val="20"/>
          <w:shd w:val="clear" w:color="auto" w:fill="FFFFFF"/>
        </w:rPr>
        <w:t xml:space="preserve"> </w:t>
      </w:r>
      <w:bookmarkStart w:id="0" w:name="_Hlk214267178"/>
      <w:r w:rsidR="00F2232B" w:rsidRPr="00F2232B">
        <w:rPr>
          <w:rFonts w:ascii="Arial" w:hAnsi="Arial" w:cs="Arial"/>
          <w:color w:val="000000"/>
          <w:sz w:val="20"/>
          <w:szCs w:val="20"/>
          <w:shd w:val="clear" w:color="auto" w:fill="FFFFFF"/>
        </w:rPr>
        <w:t xml:space="preserve">Kriterij </w:t>
      </w:r>
      <w:r w:rsidR="00F2232B">
        <w:rPr>
          <w:rFonts w:ascii="Arial" w:hAnsi="Arial" w:cs="Arial"/>
          <w:color w:val="000000"/>
          <w:sz w:val="20"/>
          <w:szCs w:val="20"/>
          <w:shd w:val="clear" w:color="auto" w:fill="FFFFFF"/>
        </w:rPr>
        <w:t>samostojnosti</w:t>
      </w:r>
      <w:r w:rsidR="00F2232B" w:rsidRPr="00F2232B">
        <w:rPr>
          <w:rFonts w:ascii="Arial" w:hAnsi="Arial" w:cs="Arial"/>
          <w:color w:val="000000"/>
          <w:sz w:val="20"/>
          <w:szCs w:val="20"/>
          <w:shd w:val="clear" w:color="auto" w:fill="FFFFFF"/>
        </w:rPr>
        <w:t xml:space="preserve"> doseže javni uslužbenec, če izpolni</w:t>
      </w:r>
      <w:r w:rsidR="002064F8" w:rsidRPr="002064F8">
        <w:t xml:space="preserve"> </w:t>
      </w:r>
      <w:r w:rsidR="002064F8" w:rsidRPr="002064F8">
        <w:rPr>
          <w:rFonts w:ascii="Arial" w:hAnsi="Arial" w:cs="Arial"/>
          <w:color w:val="000000"/>
          <w:sz w:val="20"/>
          <w:szCs w:val="20"/>
          <w:shd w:val="clear" w:color="auto" w:fill="FFFFFF"/>
        </w:rPr>
        <w:t>vsaj enega od</w:t>
      </w:r>
      <w:r w:rsidR="00F2232B" w:rsidRPr="00F2232B">
        <w:rPr>
          <w:rFonts w:ascii="Arial" w:hAnsi="Arial" w:cs="Arial"/>
          <w:color w:val="000000"/>
          <w:sz w:val="20"/>
          <w:szCs w:val="20"/>
          <w:shd w:val="clear" w:color="auto" w:fill="FFFFFF"/>
        </w:rPr>
        <w:t xml:space="preserve"> </w:t>
      </w:r>
      <w:bookmarkStart w:id="1" w:name="_Hlk214278628"/>
      <w:r w:rsidR="006D2F1E">
        <w:rPr>
          <w:rFonts w:ascii="Arial" w:hAnsi="Arial" w:cs="Arial"/>
          <w:color w:val="000000"/>
          <w:sz w:val="20"/>
          <w:szCs w:val="20"/>
          <w:shd w:val="clear" w:color="auto" w:fill="FFFFFF"/>
        </w:rPr>
        <w:t>naslednjih</w:t>
      </w:r>
      <w:bookmarkEnd w:id="1"/>
      <w:r w:rsidR="006D2F1E" w:rsidRPr="00F2232B">
        <w:rPr>
          <w:rFonts w:ascii="Arial" w:hAnsi="Arial" w:cs="Arial"/>
          <w:color w:val="000000"/>
          <w:sz w:val="20"/>
          <w:szCs w:val="20"/>
          <w:shd w:val="clear" w:color="auto" w:fill="FFFFFF"/>
        </w:rPr>
        <w:t xml:space="preserve"> </w:t>
      </w:r>
      <w:r w:rsidR="00F2232B" w:rsidRPr="00F2232B">
        <w:rPr>
          <w:rFonts w:ascii="Arial" w:hAnsi="Arial" w:cs="Arial"/>
          <w:color w:val="000000"/>
          <w:sz w:val="20"/>
          <w:szCs w:val="20"/>
          <w:shd w:val="clear" w:color="auto" w:fill="FFFFFF"/>
        </w:rPr>
        <w:t>podrobnejših kriterijev:</w:t>
      </w:r>
      <w:bookmarkEnd w:id="0"/>
    </w:p>
    <w:p w14:paraId="105BFD85" w14:textId="11FE95FC"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delo </w:t>
      </w:r>
      <w:r w:rsidRPr="00F2232B">
        <w:rPr>
          <w:rFonts w:ascii="Arial" w:hAnsi="Arial" w:cs="Arial"/>
          <w:color w:val="000000"/>
          <w:sz w:val="20"/>
          <w:szCs w:val="20"/>
          <w:shd w:val="clear" w:color="auto" w:fill="FFFFFF"/>
        </w:rPr>
        <w:t>opravlja brez potrebe po dodatnih natančnih navodilih s strani nadrejenega ali pomoči sodelavcev</w:t>
      </w:r>
      <w:r>
        <w:rPr>
          <w:rFonts w:ascii="Arial" w:hAnsi="Arial" w:cs="Arial"/>
          <w:color w:val="000000"/>
          <w:sz w:val="20"/>
          <w:szCs w:val="20"/>
          <w:shd w:val="clear" w:color="auto" w:fill="FFFFFF"/>
        </w:rPr>
        <w:t>;</w:t>
      </w:r>
    </w:p>
    <w:p w14:paraId="3419900A" w14:textId="17124989"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pri njegovem delu</w:t>
      </w:r>
      <w:r>
        <w:rPr>
          <w:rFonts w:ascii="Arial" w:hAnsi="Arial" w:cs="Arial"/>
          <w:color w:val="000000"/>
          <w:sz w:val="20"/>
          <w:szCs w:val="20"/>
          <w:shd w:val="clear" w:color="auto" w:fill="FFFFFF"/>
        </w:rPr>
        <w:t xml:space="preserve"> ga</w:t>
      </w:r>
      <w:r w:rsidRPr="00F2232B">
        <w:rPr>
          <w:rFonts w:ascii="Arial" w:hAnsi="Arial" w:cs="Arial"/>
          <w:color w:val="000000"/>
          <w:sz w:val="20"/>
          <w:szCs w:val="20"/>
          <w:shd w:val="clear" w:color="auto" w:fill="FFFFFF"/>
        </w:rPr>
        <w:t xml:space="preserve"> ni treba dodatno spremljati ali usmerjati</w:t>
      </w:r>
      <w:r>
        <w:rPr>
          <w:rFonts w:ascii="Arial" w:hAnsi="Arial" w:cs="Arial"/>
          <w:color w:val="000000"/>
          <w:sz w:val="20"/>
          <w:szCs w:val="20"/>
          <w:shd w:val="clear" w:color="auto" w:fill="FFFFFF"/>
        </w:rPr>
        <w:t>;</w:t>
      </w:r>
    </w:p>
    <w:p w14:paraId="53B7965D" w14:textId="01C7AE6B"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samoiniciativno išče rešitve za nastale težave oziroma predlaga izboljšave</w:t>
      </w:r>
      <w:r>
        <w:rPr>
          <w:rFonts w:ascii="Arial" w:hAnsi="Arial" w:cs="Arial"/>
          <w:color w:val="000000"/>
          <w:sz w:val="20"/>
          <w:szCs w:val="20"/>
          <w:shd w:val="clear" w:color="auto" w:fill="FFFFFF"/>
        </w:rPr>
        <w:t>;</w:t>
      </w:r>
    </w:p>
    <w:p w14:paraId="193CBD5B" w14:textId="65688C81" w:rsidR="00AB62E9"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proaktivno pristopa k izvajanju nalog, ki prispevajo k uspešnemu opravljanju nalog organizacije.</w:t>
      </w:r>
    </w:p>
    <w:p w14:paraId="20DA9E4D" w14:textId="6460A2F3" w:rsidR="00F2232B" w:rsidRDefault="00AB62E9"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1E6CD5">
        <w:rPr>
          <w:rFonts w:ascii="Arial" w:hAnsi="Arial" w:cs="Arial"/>
          <w:color w:val="000000"/>
          <w:sz w:val="20"/>
          <w:szCs w:val="20"/>
          <w:shd w:val="clear" w:color="auto" w:fill="FFFFFF"/>
        </w:rPr>
        <w:t>5</w:t>
      </w:r>
      <w:r>
        <w:rPr>
          <w:rFonts w:ascii="Arial" w:hAnsi="Arial" w:cs="Arial"/>
          <w:color w:val="000000"/>
          <w:sz w:val="20"/>
          <w:szCs w:val="20"/>
          <w:shd w:val="clear" w:color="auto" w:fill="FFFFFF"/>
        </w:rPr>
        <w:t xml:space="preserve">) </w:t>
      </w:r>
      <w:r w:rsidR="00F2232B" w:rsidRPr="00F2232B">
        <w:rPr>
          <w:rFonts w:ascii="Arial" w:hAnsi="Arial" w:cs="Arial"/>
          <w:color w:val="000000"/>
          <w:sz w:val="20"/>
          <w:szCs w:val="20"/>
          <w:shd w:val="clear" w:color="auto" w:fill="FFFFFF"/>
        </w:rPr>
        <w:t xml:space="preserve">Kriterij </w:t>
      </w:r>
      <w:r w:rsidR="00F2232B">
        <w:rPr>
          <w:rFonts w:ascii="Arial" w:hAnsi="Arial" w:cs="Arial"/>
          <w:color w:val="000000"/>
          <w:sz w:val="20"/>
          <w:szCs w:val="20"/>
          <w:shd w:val="clear" w:color="auto" w:fill="FFFFFF"/>
        </w:rPr>
        <w:t>obsega dela</w:t>
      </w:r>
      <w:r w:rsidR="00F2232B" w:rsidRPr="00F2232B">
        <w:rPr>
          <w:rFonts w:ascii="Arial" w:hAnsi="Arial" w:cs="Arial"/>
          <w:color w:val="000000"/>
          <w:sz w:val="20"/>
          <w:szCs w:val="20"/>
          <w:shd w:val="clear" w:color="auto" w:fill="FFFFFF"/>
        </w:rPr>
        <w:t xml:space="preserve"> doseže javni uslužbenec, če izpolni</w:t>
      </w:r>
      <w:r w:rsidR="002064F8" w:rsidRPr="002064F8">
        <w:t xml:space="preserve"> </w:t>
      </w:r>
      <w:r w:rsidR="002064F8" w:rsidRPr="002064F8">
        <w:rPr>
          <w:rFonts w:ascii="Arial" w:hAnsi="Arial" w:cs="Arial"/>
          <w:color w:val="000000"/>
          <w:sz w:val="20"/>
          <w:szCs w:val="20"/>
          <w:shd w:val="clear" w:color="auto" w:fill="FFFFFF"/>
        </w:rPr>
        <w:t>vsaj enega od</w:t>
      </w:r>
      <w:r w:rsidR="00F2232B" w:rsidRPr="00F2232B">
        <w:rPr>
          <w:rFonts w:ascii="Arial" w:hAnsi="Arial" w:cs="Arial"/>
          <w:color w:val="000000"/>
          <w:sz w:val="20"/>
          <w:szCs w:val="20"/>
          <w:shd w:val="clear" w:color="auto" w:fill="FFFFFF"/>
        </w:rPr>
        <w:t xml:space="preserve"> </w:t>
      </w:r>
      <w:r w:rsidR="006D2F1E" w:rsidRPr="006D2F1E">
        <w:rPr>
          <w:rFonts w:ascii="Arial" w:hAnsi="Arial" w:cs="Arial"/>
          <w:color w:val="000000"/>
          <w:sz w:val="20"/>
          <w:szCs w:val="20"/>
          <w:shd w:val="clear" w:color="auto" w:fill="FFFFFF"/>
        </w:rPr>
        <w:t>naslednjih</w:t>
      </w:r>
      <w:r w:rsidR="00F2232B" w:rsidRPr="00F2232B">
        <w:rPr>
          <w:rFonts w:ascii="Arial" w:hAnsi="Arial" w:cs="Arial"/>
          <w:color w:val="000000"/>
          <w:sz w:val="20"/>
          <w:szCs w:val="20"/>
          <w:shd w:val="clear" w:color="auto" w:fill="FFFFFF"/>
        </w:rPr>
        <w:t xml:space="preserve"> podrobnejših kriterijev:</w:t>
      </w:r>
    </w:p>
    <w:p w14:paraId="57ACF89D" w14:textId="43DB3D5C"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opravi nadpovprečno količino svojih delovnih obveznosti</w:t>
      </w:r>
      <w:r>
        <w:rPr>
          <w:rFonts w:ascii="Arial" w:hAnsi="Arial" w:cs="Arial"/>
          <w:color w:val="000000"/>
          <w:sz w:val="20"/>
          <w:szCs w:val="20"/>
          <w:shd w:val="clear" w:color="auto" w:fill="FFFFFF"/>
        </w:rPr>
        <w:t>;</w:t>
      </w:r>
    </w:p>
    <w:p w14:paraId="21CA78BA" w14:textId="0E27B7C2"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prevzema tudi dodatne naloge</w:t>
      </w:r>
      <w:r>
        <w:rPr>
          <w:rFonts w:ascii="Arial" w:hAnsi="Arial" w:cs="Arial"/>
          <w:color w:val="000000"/>
          <w:sz w:val="20"/>
          <w:szCs w:val="20"/>
          <w:shd w:val="clear" w:color="auto" w:fill="FFFFFF"/>
        </w:rPr>
        <w:t>;</w:t>
      </w:r>
    </w:p>
    <w:p w14:paraId="6F863B4E" w14:textId="5ECEC3BF"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sodeluje pri izvajanju nalog, ki niso povezane z njegovimi osnovnimi delovnimi nalogami (npr. naloge koordiniranja, vodenja prireditev, strokovnih srečanj, konferenc, seminarjev, priprav na tekmovanja in podobno)</w:t>
      </w:r>
      <w:r>
        <w:rPr>
          <w:rFonts w:ascii="Arial" w:hAnsi="Arial" w:cs="Arial"/>
          <w:color w:val="000000"/>
          <w:sz w:val="20"/>
          <w:szCs w:val="20"/>
          <w:shd w:val="clear" w:color="auto" w:fill="FFFFFF"/>
        </w:rPr>
        <w:t>;</w:t>
      </w:r>
    </w:p>
    <w:p w14:paraId="0B9E00F9" w14:textId="541BE050"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opravlja dodatne naloge v okviru sodelovanja v delovnih in projektnih skupinah, odborih oziroma komisijah</w:t>
      </w:r>
      <w:r>
        <w:rPr>
          <w:rFonts w:ascii="Arial" w:hAnsi="Arial" w:cs="Arial"/>
          <w:color w:val="000000"/>
          <w:sz w:val="20"/>
          <w:szCs w:val="20"/>
          <w:shd w:val="clear" w:color="auto" w:fill="FFFFFF"/>
        </w:rPr>
        <w:t>;</w:t>
      </w:r>
    </w:p>
    <w:p w14:paraId="71B1DBD0" w14:textId="6D4BAA7E" w:rsidR="00AB62E9"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 xml:space="preserve">opravlja naloge uvajanja novih </w:t>
      </w:r>
      <w:r w:rsidR="008116B3">
        <w:rPr>
          <w:rFonts w:ascii="Arial" w:hAnsi="Arial" w:cs="Arial"/>
          <w:color w:val="000000"/>
          <w:sz w:val="20"/>
          <w:szCs w:val="20"/>
          <w:shd w:val="clear" w:color="auto" w:fill="FFFFFF"/>
        </w:rPr>
        <w:t xml:space="preserve">zaposlenih in drugih </w:t>
      </w:r>
      <w:r w:rsidR="008116B3" w:rsidRPr="00F2232B">
        <w:rPr>
          <w:rFonts w:ascii="Arial" w:hAnsi="Arial" w:cs="Arial"/>
          <w:color w:val="000000"/>
          <w:sz w:val="20"/>
          <w:szCs w:val="20"/>
          <w:shd w:val="clear" w:color="auto" w:fill="FFFFFF"/>
        </w:rPr>
        <w:t>sodelavcev</w:t>
      </w:r>
      <w:r w:rsidR="008116B3">
        <w:rPr>
          <w:rFonts w:ascii="Arial" w:hAnsi="Arial" w:cs="Arial"/>
          <w:color w:val="000000"/>
          <w:sz w:val="20"/>
          <w:szCs w:val="20"/>
          <w:shd w:val="clear" w:color="auto" w:fill="FFFFFF"/>
        </w:rPr>
        <w:t>.</w:t>
      </w:r>
    </w:p>
    <w:p w14:paraId="743476C6" w14:textId="54231891" w:rsidR="00F2232B" w:rsidRDefault="00AB62E9" w:rsidP="00F2232B">
      <w:pPr>
        <w:spacing w:line="240" w:lineRule="exact"/>
        <w:jc w:val="both"/>
      </w:pPr>
      <w:r>
        <w:rPr>
          <w:rFonts w:ascii="Arial" w:hAnsi="Arial" w:cs="Arial"/>
          <w:color w:val="000000"/>
          <w:sz w:val="20"/>
          <w:szCs w:val="20"/>
          <w:shd w:val="clear" w:color="auto" w:fill="FFFFFF"/>
        </w:rPr>
        <w:lastRenderedPageBreak/>
        <w:t>(</w:t>
      </w:r>
      <w:r w:rsidR="001E6CD5">
        <w:rPr>
          <w:rFonts w:ascii="Arial" w:hAnsi="Arial" w:cs="Arial"/>
          <w:color w:val="000000"/>
          <w:sz w:val="20"/>
          <w:szCs w:val="20"/>
          <w:shd w:val="clear" w:color="auto" w:fill="FFFFFF"/>
        </w:rPr>
        <w:t>6</w:t>
      </w:r>
      <w:r>
        <w:rPr>
          <w:rFonts w:ascii="Arial" w:hAnsi="Arial" w:cs="Arial"/>
          <w:color w:val="000000"/>
          <w:sz w:val="20"/>
          <w:szCs w:val="20"/>
          <w:shd w:val="clear" w:color="auto" w:fill="FFFFFF"/>
        </w:rPr>
        <w:t>)</w:t>
      </w:r>
      <w:r w:rsidR="00F2232B" w:rsidRPr="00F2232B">
        <w:t xml:space="preserve"> </w:t>
      </w:r>
      <w:r w:rsidR="00F2232B" w:rsidRPr="00F2232B">
        <w:rPr>
          <w:rFonts w:ascii="Arial" w:hAnsi="Arial" w:cs="Arial"/>
          <w:color w:val="000000"/>
          <w:sz w:val="20"/>
          <w:szCs w:val="20"/>
          <w:shd w:val="clear" w:color="auto" w:fill="FFFFFF"/>
        </w:rPr>
        <w:t xml:space="preserve">Kriterij </w:t>
      </w:r>
      <w:r w:rsidR="00F2232B">
        <w:rPr>
          <w:rFonts w:ascii="Arial" w:hAnsi="Arial" w:cs="Arial"/>
          <w:color w:val="000000"/>
          <w:sz w:val="20"/>
          <w:szCs w:val="20"/>
          <w:shd w:val="clear" w:color="auto" w:fill="FFFFFF"/>
        </w:rPr>
        <w:t>učinkovitosti</w:t>
      </w:r>
      <w:r w:rsidR="00F2232B" w:rsidRPr="00F2232B">
        <w:rPr>
          <w:rFonts w:ascii="Arial" w:hAnsi="Arial" w:cs="Arial"/>
          <w:color w:val="000000"/>
          <w:sz w:val="20"/>
          <w:szCs w:val="20"/>
          <w:shd w:val="clear" w:color="auto" w:fill="FFFFFF"/>
        </w:rPr>
        <w:t xml:space="preserve"> dela doseže javni uslužbenec, če izpolni</w:t>
      </w:r>
      <w:r w:rsidR="002064F8" w:rsidRPr="002064F8">
        <w:t xml:space="preserve"> </w:t>
      </w:r>
      <w:r w:rsidR="002064F8" w:rsidRPr="002064F8">
        <w:rPr>
          <w:rFonts w:ascii="Arial" w:hAnsi="Arial" w:cs="Arial"/>
          <w:color w:val="000000"/>
          <w:sz w:val="20"/>
          <w:szCs w:val="20"/>
          <w:shd w:val="clear" w:color="auto" w:fill="FFFFFF"/>
        </w:rPr>
        <w:t>vsaj enega od</w:t>
      </w:r>
      <w:r w:rsidR="00F2232B" w:rsidRPr="00F2232B">
        <w:rPr>
          <w:rFonts w:ascii="Arial" w:hAnsi="Arial" w:cs="Arial"/>
          <w:color w:val="000000"/>
          <w:sz w:val="20"/>
          <w:szCs w:val="20"/>
          <w:shd w:val="clear" w:color="auto" w:fill="FFFFFF"/>
        </w:rPr>
        <w:t xml:space="preserve"> </w:t>
      </w:r>
      <w:r w:rsidR="006D2F1E" w:rsidRPr="006D2F1E">
        <w:rPr>
          <w:rFonts w:ascii="Arial" w:hAnsi="Arial" w:cs="Arial"/>
          <w:color w:val="000000"/>
          <w:sz w:val="20"/>
          <w:szCs w:val="20"/>
          <w:shd w:val="clear" w:color="auto" w:fill="FFFFFF"/>
        </w:rPr>
        <w:t>naslednjih</w:t>
      </w:r>
      <w:r w:rsidR="00F2232B" w:rsidRPr="00F2232B">
        <w:rPr>
          <w:rFonts w:ascii="Arial" w:hAnsi="Arial" w:cs="Arial"/>
          <w:color w:val="000000"/>
          <w:sz w:val="20"/>
          <w:szCs w:val="20"/>
          <w:shd w:val="clear" w:color="auto" w:fill="FFFFFF"/>
        </w:rPr>
        <w:t xml:space="preserve"> podrobnejših kriterijev:</w:t>
      </w:r>
    </w:p>
    <w:p w14:paraId="28DC9726" w14:textId="1144C11D" w:rsidR="00F2232B" w:rsidRPr="00F2232B" w:rsidRDefault="00F2232B"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Pr="00F2232B">
        <w:rPr>
          <w:rFonts w:ascii="Arial" w:hAnsi="Arial" w:cs="Arial"/>
          <w:color w:val="000000"/>
          <w:sz w:val="20"/>
          <w:szCs w:val="20"/>
          <w:shd w:val="clear" w:color="auto" w:fill="FFFFFF"/>
        </w:rPr>
        <w:t>učinkovito organizira svoje delo</w:t>
      </w:r>
      <w:r w:rsidR="00A738D5">
        <w:rPr>
          <w:rFonts w:ascii="Arial" w:hAnsi="Arial" w:cs="Arial"/>
          <w:color w:val="000000"/>
          <w:sz w:val="20"/>
          <w:szCs w:val="20"/>
          <w:shd w:val="clear" w:color="auto" w:fill="FFFFFF"/>
        </w:rPr>
        <w:t>;</w:t>
      </w:r>
    </w:p>
    <w:p w14:paraId="319F630C" w14:textId="0107989E" w:rsidR="00F2232B" w:rsidRPr="00F2232B" w:rsidRDefault="00A738D5"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F2232B" w:rsidRPr="00F2232B">
        <w:rPr>
          <w:rFonts w:ascii="Arial" w:hAnsi="Arial" w:cs="Arial"/>
          <w:color w:val="000000"/>
          <w:sz w:val="20"/>
          <w:szCs w:val="20"/>
          <w:shd w:val="clear" w:color="auto" w:fill="FFFFFF"/>
        </w:rPr>
        <w:t>delo opravlja hitro in učinkovito</w:t>
      </w:r>
      <w:r>
        <w:rPr>
          <w:rFonts w:ascii="Arial" w:hAnsi="Arial" w:cs="Arial"/>
          <w:color w:val="000000"/>
          <w:sz w:val="20"/>
          <w:szCs w:val="20"/>
          <w:shd w:val="clear" w:color="auto" w:fill="FFFFFF"/>
        </w:rPr>
        <w:t>;</w:t>
      </w:r>
    </w:p>
    <w:p w14:paraId="4AA79FD2" w14:textId="23079C38" w:rsidR="00F2232B" w:rsidRPr="00F2232B" w:rsidRDefault="00A738D5"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F2232B" w:rsidRPr="00F2232B">
        <w:rPr>
          <w:rFonts w:ascii="Arial" w:hAnsi="Arial" w:cs="Arial"/>
          <w:color w:val="000000"/>
          <w:sz w:val="20"/>
          <w:szCs w:val="20"/>
          <w:shd w:val="clear" w:color="auto" w:fill="FFFFFF"/>
        </w:rPr>
        <w:t>aktivno sodeluje pri optimizaciji delovnih procesov</w:t>
      </w:r>
      <w:r w:rsidR="001239C1">
        <w:rPr>
          <w:rFonts w:ascii="Arial" w:hAnsi="Arial" w:cs="Arial"/>
          <w:color w:val="000000"/>
          <w:sz w:val="20"/>
          <w:szCs w:val="20"/>
          <w:shd w:val="clear" w:color="auto" w:fill="FFFFFF"/>
        </w:rPr>
        <w:t>;</w:t>
      </w:r>
    </w:p>
    <w:p w14:paraId="663AEF66" w14:textId="0C241F43" w:rsidR="00AB62E9" w:rsidRDefault="00A738D5" w:rsidP="00F2232B">
      <w:pPr>
        <w:spacing w:line="240" w:lineRule="exact"/>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sidR="00F2232B" w:rsidRPr="00F2232B">
        <w:rPr>
          <w:rFonts w:ascii="Arial" w:hAnsi="Arial" w:cs="Arial"/>
          <w:color w:val="000000"/>
          <w:sz w:val="20"/>
          <w:szCs w:val="20"/>
          <w:shd w:val="clear" w:color="auto" w:fill="FFFFFF"/>
        </w:rPr>
        <w:t>učinkovito prevzame in izvede naloge, ki prispevajo k delovnemu procesu, promociji zavoda, učinkovitejši organizaciji dela v zavodu oziroma povečanju prihodkov zavoda.</w:t>
      </w:r>
    </w:p>
    <w:p w14:paraId="4E300928" w14:textId="77777777" w:rsidR="00906673" w:rsidRDefault="00906673" w:rsidP="00A738D5">
      <w:pPr>
        <w:spacing w:line="240" w:lineRule="exact"/>
        <w:jc w:val="center"/>
        <w:rPr>
          <w:rFonts w:ascii="Arial" w:hAnsi="Arial" w:cs="Arial"/>
          <w:b/>
          <w:bCs/>
          <w:sz w:val="20"/>
          <w:szCs w:val="20"/>
        </w:rPr>
      </w:pPr>
    </w:p>
    <w:p w14:paraId="1B8B629F" w14:textId="77777777" w:rsidR="008116B3" w:rsidRDefault="008116B3" w:rsidP="008116B3">
      <w:pPr>
        <w:spacing w:after="0" w:line="276" w:lineRule="auto"/>
        <w:jc w:val="center"/>
        <w:rPr>
          <w:rFonts w:ascii="Arial" w:hAnsi="Arial" w:cs="Arial"/>
          <w:b/>
          <w:sz w:val="20"/>
          <w:szCs w:val="20"/>
        </w:rPr>
      </w:pPr>
      <w:r w:rsidRPr="00914652">
        <w:rPr>
          <w:rFonts w:ascii="Arial" w:hAnsi="Arial" w:cs="Arial"/>
          <w:b/>
          <w:sz w:val="20"/>
          <w:szCs w:val="20"/>
        </w:rPr>
        <w:t>4. člen</w:t>
      </w:r>
    </w:p>
    <w:p w14:paraId="4D532881" w14:textId="77777777" w:rsidR="008116B3" w:rsidRPr="00914652" w:rsidRDefault="008116B3" w:rsidP="008116B3">
      <w:pPr>
        <w:spacing w:after="0" w:line="276" w:lineRule="auto"/>
        <w:jc w:val="center"/>
        <w:rPr>
          <w:rFonts w:ascii="Arial" w:hAnsi="Arial" w:cs="Arial"/>
          <w:b/>
          <w:sz w:val="20"/>
          <w:szCs w:val="20"/>
        </w:rPr>
      </w:pPr>
      <w:r w:rsidRPr="00914652">
        <w:rPr>
          <w:rFonts w:ascii="Arial" w:hAnsi="Arial" w:cs="Arial"/>
          <w:b/>
          <w:sz w:val="20"/>
          <w:szCs w:val="20"/>
        </w:rPr>
        <w:t>(kriterij nadomeščanja)</w:t>
      </w:r>
    </w:p>
    <w:p w14:paraId="0A45C64A" w14:textId="77777777" w:rsidR="008116B3" w:rsidRDefault="008116B3" w:rsidP="008116B3">
      <w:pPr>
        <w:pStyle w:val="Odstavekseznama"/>
        <w:spacing w:after="0" w:line="276" w:lineRule="auto"/>
        <w:ind w:left="4831"/>
        <w:jc w:val="both"/>
        <w:rPr>
          <w:rFonts w:ascii="Arial" w:hAnsi="Arial" w:cs="Arial"/>
          <w:b/>
          <w:sz w:val="20"/>
          <w:szCs w:val="20"/>
        </w:rPr>
      </w:pPr>
    </w:p>
    <w:p w14:paraId="31D4CE2A" w14:textId="77777777" w:rsidR="008116B3" w:rsidRDefault="008116B3" w:rsidP="008116B3">
      <w:pPr>
        <w:spacing w:after="0" w:line="276" w:lineRule="auto"/>
        <w:jc w:val="both"/>
        <w:rPr>
          <w:rFonts w:ascii="Arial" w:hAnsi="Arial" w:cs="Arial"/>
          <w:sz w:val="20"/>
          <w:szCs w:val="20"/>
        </w:rPr>
      </w:pPr>
      <w:r w:rsidRPr="00914652">
        <w:rPr>
          <w:rFonts w:ascii="Arial" w:hAnsi="Arial" w:cs="Arial"/>
          <w:sz w:val="20"/>
          <w:szCs w:val="20"/>
        </w:rPr>
        <w:t>(1)</w:t>
      </w:r>
      <w:r>
        <w:rPr>
          <w:rFonts w:ascii="Arial" w:hAnsi="Arial" w:cs="Arial"/>
          <w:b/>
          <w:sz w:val="20"/>
          <w:szCs w:val="20"/>
        </w:rPr>
        <w:t xml:space="preserve"> </w:t>
      </w:r>
      <w:r w:rsidRPr="005D3A5A">
        <w:rPr>
          <w:rFonts w:ascii="Arial" w:hAnsi="Arial" w:cs="Arial"/>
          <w:sz w:val="20"/>
          <w:szCs w:val="20"/>
        </w:rPr>
        <w:t>Kriterij nadomeščanja</w:t>
      </w:r>
      <w:r>
        <w:rPr>
          <w:rFonts w:ascii="Arial" w:hAnsi="Arial" w:cs="Arial"/>
          <w:sz w:val="20"/>
          <w:szCs w:val="20"/>
        </w:rPr>
        <w:t xml:space="preserve"> doseže javni uslužbenec, če poleg svojih rednih delovnih nalog: </w:t>
      </w:r>
    </w:p>
    <w:p w14:paraId="4BF5ED76" w14:textId="77777777" w:rsidR="008116B3" w:rsidRDefault="008116B3" w:rsidP="008116B3">
      <w:pPr>
        <w:spacing w:after="0" w:line="276" w:lineRule="auto"/>
        <w:jc w:val="both"/>
        <w:rPr>
          <w:rFonts w:ascii="Arial" w:hAnsi="Arial" w:cs="Arial"/>
          <w:sz w:val="20"/>
          <w:szCs w:val="20"/>
        </w:rPr>
      </w:pPr>
      <w:r w:rsidRPr="005D3A5A">
        <w:rPr>
          <w:rFonts w:ascii="Arial" w:hAnsi="Arial" w:cs="Arial"/>
          <w:sz w:val="20"/>
          <w:szCs w:val="20"/>
        </w:rPr>
        <w:t xml:space="preserve"> </w:t>
      </w:r>
    </w:p>
    <w:p w14:paraId="44403491" w14:textId="77777777" w:rsidR="008116B3" w:rsidRDefault="008116B3" w:rsidP="008116B3">
      <w:pPr>
        <w:numPr>
          <w:ilvl w:val="0"/>
          <w:numId w:val="8"/>
        </w:numPr>
        <w:spacing w:line="276" w:lineRule="auto"/>
        <w:jc w:val="both"/>
        <w:rPr>
          <w:rFonts w:ascii="Arial" w:hAnsi="Arial" w:cs="Arial"/>
          <w:sz w:val="20"/>
          <w:szCs w:val="20"/>
        </w:rPr>
      </w:pPr>
      <w:r w:rsidRPr="00A221E5">
        <w:rPr>
          <w:rFonts w:ascii="Arial" w:hAnsi="Arial" w:cs="Arial"/>
          <w:sz w:val="20"/>
          <w:szCs w:val="20"/>
        </w:rPr>
        <w:t>opravlja večji obseg dela oziroma dodatne naloge zaradi odsotnega javnega uslužbenca, pri čemer prevzame naloge tega javnega uslužbenca v celoti ali deloma</w:t>
      </w:r>
      <w:r>
        <w:rPr>
          <w:rFonts w:ascii="Arial" w:hAnsi="Arial" w:cs="Arial"/>
          <w:sz w:val="20"/>
          <w:szCs w:val="20"/>
        </w:rPr>
        <w:t>, ali</w:t>
      </w:r>
    </w:p>
    <w:p w14:paraId="34A3974B" w14:textId="6905F070" w:rsidR="008116B3" w:rsidRPr="00BA1561" w:rsidRDefault="008116B3" w:rsidP="00BA1561">
      <w:pPr>
        <w:numPr>
          <w:ilvl w:val="0"/>
          <w:numId w:val="8"/>
        </w:numPr>
        <w:spacing w:line="276" w:lineRule="auto"/>
        <w:jc w:val="both"/>
        <w:rPr>
          <w:rFonts w:ascii="Arial" w:hAnsi="Arial" w:cs="Arial"/>
          <w:sz w:val="20"/>
          <w:szCs w:val="20"/>
        </w:rPr>
      </w:pPr>
      <w:r w:rsidRPr="00BA1561">
        <w:rPr>
          <w:rFonts w:ascii="Arial" w:hAnsi="Arial" w:cs="Arial"/>
          <w:sz w:val="20"/>
          <w:szCs w:val="20"/>
        </w:rPr>
        <w:t>opravlja večji obseg dela oziroma dodatne naloge zaradi nezasedenih delovnih mest</w:t>
      </w:r>
      <w:r w:rsidR="00BA1561" w:rsidRPr="00BA1561">
        <w:rPr>
          <w:rFonts w:ascii="Arial" w:hAnsi="Arial" w:cs="Arial"/>
          <w:sz w:val="20"/>
          <w:szCs w:val="20"/>
        </w:rPr>
        <w:t>.</w:t>
      </w:r>
      <w:r w:rsidRPr="00BA1561">
        <w:rPr>
          <w:rFonts w:ascii="Arial" w:hAnsi="Arial" w:cs="Arial"/>
          <w:sz w:val="20"/>
          <w:szCs w:val="20"/>
        </w:rPr>
        <w:t xml:space="preserve">  </w:t>
      </w:r>
    </w:p>
    <w:p w14:paraId="6D77B434" w14:textId="1767816B" w:rsidR="001E6CD5" w:rsidRPr="008116B3" w:rsidRDefault="001E6CD5" w:rsidP="00535C99">
      <w:pPr>
        <w:spacing w:line="276" w:lineRule="auto"/>
        <w:jc w:val="both"/>
        <w:rPr>
          <w:rFonts w:ascii="Arial" w:hAnsi="Arial" w:cs="Arial"/>
          <w:sz w:val="20"/>
          <w:szCs w:val="20"/>
        </w:rPr>
      </w:pPr>
      <w:r>
        <w:rPr>
          <w:rFonts w:ascii="Arial" w:hAnsi="Arial" w:cs="Arial"/>
          <w:sz w:val="20"/>
          <w:szCs w:val="20"/>
        </w:rPr>
        <w:t>(</w:t>
      </w:r>
      <w:r w:rsidR="00446252">
        <w:rPr>
          <w:rFonts w:ascii="Arial" w:hAnsi="Arial" w:cs="Arial"/>
          <w:sz w:val="20"/>
          <w:szCs w:val="20"/>
        </w:rPr>
        <w:t>2</w:t>
      </w:r>
      <w:r>
        <w:rPr>
          <w:rFonts w:ascii="Arial" w:hAnsi="Arial" w:cs="Arial"/>
          <w:sz w:val="20"/>
          <w:szCs w:val="20"/>
        </w:rPr>
        <w:t xml:space="preserve">) </w:t>
      </w:r>
      <w:r w:rsidR="00446252" w:rsidRPr="00446252">
        <w:rPr>
          <w:rFonts w:ascii="Arial" w:hAnsi="Arial" w:cs="Arial"/>
          <w:sz w:val="20"/>
          <w:szCs w:val="20"/>
        </w:rPr>
        <w:t>Za nadomeščanje ne gre v primeru, ko delavec, član umetniškega ansambla, zaradi nepričakovane odsotnosti drugega delavca, člana umetniškega ansambla, sporazumno prevzame njegovo vlogo, ki sicer ni del njegovih načrtovanih delovnih nalog in za katero ni imel zagotovljenih pogojev za običajno in pravočasno pripravo, ter s tem omogoči izvedbo koncerta ali predstave, ki je sicer ne bi bilo mogoče izvesti.</w:t>
      </w:r>
    </w:p>
    <w:p w14:paraId="42D1F95C" w14:textId="77777777" w:rsidR="008116B3" w:rsidRDefault="008116B3" w:rsidP="00C53AD2">
      <w:pPr>
        <w:spacing w:line="240" w:lineRule="exact"/>
        <w:rPr>
          <w:rFonts w:ascii="Arial" w:hAnsi="Arial" w:cs="Arial"/>
          <w:b/>
          <w:bCs/>
          <w:sz w:val="20"/>
          <w:szCs w:val="20"/>
        </w:rPr>
      </w:pPr>
    </w:p>
    <w:p w14:paraId="05034FC7" w14:textId="15AF35BF" w:rsidR="00A738D5" w:rsidRPr="002064F8" w:rsidRDefault="001E6CD5" w:rsidP="00A738D5">
      <w:pPr>
        <w:spacing w:line="240" w:lineRule="exact"/>
        <w:jc w:val="center"/>
        <w:rPr>
          <w:rFonts w:ascii="Arial" w:hAnsi="Arial" w:cs="Arial"/>
          <w:b/>
          <w:bCs/>
          <w:sz w:val="20"/>
          <w:szCs w:val="20"/>
        </w:rPr>
      </w:pPr>
      <w:r>
        <w:rPr>
          <w:rFonts w:ascii="Arial" w:hAnsi="Arial" w:cs="Arial"/>
          <w:b/>
          <w:bCs/>
          <w:sz w:val="20"/>
          <w:szCs w:val="20"/>
        </w:rPr>
        <w:t>5</w:t>
      </w:r>
      <w:r w:rsidR="00A738D5" w:rsidRPr="002064F8">
        <w:rPr>
          <w:rFonts w:ascii="Arial" w:hAnsi="Arial" w:cs="Arial"/>
          <w:b/>
          <w:bCs/>
          <w:sz w:val="20"/>
          <w:szCs w:val="20"/>
        </w:rPr>
        <w:t>. člen</w:t>
      </w:r>
    </w:p>
    <w:p w14:paraId="6B182A15" w14:textId="3155EA8F" w:rsidR="00A738D5" w:rsidRDefault="00A738D5" w:rsidP="00A738D5">
      <w:pPr>
        <w:spacing w:line="240" w:lineRule="exact"/>
        <w:jc w:val="center"/>
        <w:rPr>
          <w:rFonts w:ascii="Arial" w:hAnsi="Arial" w:cs="Arial"/>
          <w:b/>
          <w:bCs/>
          <w:sz w:val="20"/>
          <w:szCs w:val="20"/>
        </w:rPr>
      </w:pPr>
      <w:r w:rsidRPr="002064F8">
        <w:rPr>
          <w:rFonts w:ascii="Arial" w:hAnsi="Arial" w:cs="Arial"/>
          <w:b/>
          <w:bCs/>
          <w:sz w:val="20"/>
          <w:szCs w:val="20"/>
        </w:rPr>
        <w:t>(</w:t>
      </w:r>
      <w:r w:rsidR="003059A0" w:rsidRPr="002064F8">
        <w:rPr>
          <w:rFonts w:ascii="Arial" w:hAnsi="Arial" w:cs="Arial"/>
          <w:b/>
          <w:bCs/>
          <w:sz w:val="20"/>
          <w:szCs w:val="20"/>
        </w:rPr>
        <w:t>merilo za določitev</w:t>
      </w:r>
      <w:r w:rsidRPr="002064F8">
        <w:rPr>
          <w:rFonts w:ascii="Arial" w:hAnsi="Arial" w:cs="Arial"/>
          <w:b/>
          <w:bCs/>
          <w:sz w:val="20"/>
          <w:szCs w:val="20"/>
        </w:rPr>
        <w:t xml:space="preserve"> dela plače za delovno uspešnost)</w:t>
      </w:r>
    </w:p>
    <w:p w14:paraId="1B31440B" w14:textId="43C8FFAC" w:rsidR="006B2A3C" w:rsidRDefault="007074A9" w:rsidP="00560767">
      <w:pPr>
        <w:spacing w:line="240" w:lineRule="exact"/>
        <w:jc w:val="both"/>
        <w:rPr>
          <w:rFonts w:ascii="Arial" w:hAnsi="Arial" w:cs="Arial"/>
          <w:sz w:val="20"/>
          <w:szCs w:val="20"/>
        </w:rPr>
      </w:pPr>
      <w:r w:rsidRPr="007074A9">
        <w:rPr>
          <w:rFonts w:ascii="Arial" w:hAnsi="Arial" w:cs="Arial"/>
          <w:sz w:val="20"/>
          <w:szCs w:val="20"/>
        </w:rPr>
        <w:t xml:space="preserve">Del plače za delovno uspešnost največ v višini 30 odstotkov osnovne plače javnega uslužbenca v posameznem mesecu se lahko javnemu uslužbencu določi, če izpolni vsaj enega od kriterijev iz </w:t>
      </w:r>
      <w:r>
        <w:rPr>
          <w:rFonts w:ascii="Arial" w:hAnsi="Arial" w:cs="Arial"/>
          <w:sz w:val="20"/>
          <w:szCs w:val="20"/>
        </w:rPr>
        <w:t xml:space="preserve">drugega do šestega odstavka 3. člena tega aneksa ali iz prvega odstavka </w:t>
      </w:r>
      <w:r w:rsidRPr="007074A9">
        <w:rPr>
          <w:rFonts w:ascii="Arial" w:hAnsi="Arial" w:cs="Arial"/>
          <w:sz w:val="20"/>
          <w:szCs w:val="20"/>
        </w:rPr>
        <w:t>prejšnjega člena</w:t>
      </w:r>
      <w:r>
        <w:rPr>
          <w:rFonts w:ascii="Arial" w:hAnsi="Arial" w:cs="Arial"/>
          <w:sz w:val="20"/>
          <w:szCs w:val="20"/>
        </w:rPr>
        <w:t>.</w:t>
      </w:r>
    </w:p>
    <w:p w14:paraId="110547E6" w14:textId="12A3F0F0" w:rsidR="00216F90" w:rsidRDefault="00216F90" w:rsidP="00560767">
      <w:pPr>
        <w:spacing w:line="240" w:lineRule="exact"/>
        <w:jc w:val="both"/>
        <w:rPr>
          <w:rFonts w:ascii="Arial" w:hAnsi="Arial" w:cs="Arial"/>
          <w:sz w:val="20"/>
          <w:szCs w:val="20"/>
        </w:rPr>
      </w:pPr>
    </w:p>
    <w:p w14:paraId="72788096" w14:textId="77777777" w:rsidR="00216F90" w:rsidRPr="00D47B83" w:rsidRDefault="00216F90" w:rsidP="00572695">
      <w:pPr>
        <w:spacing w:after="0" w:line="276" w:lineRule="auto"/>
        <w:jc w:val="center"/>
        <w:rPr>
          <w:rFonts w:ascii="Arial" w:hAnsi="Arial" w:cs="Arial"/>
          <w:b/>
          <w:sz w:val="20"/>
          <w:szCs w:val="20"/>
        </w:rPr>
      </w:pPr>
      <w:r w:rsidRPr="00D47B83">
        <w:rPr>
          <w:rFonts w:ascii="Arial" w:hAnsi="Arial" w:cs="Arial"/>
          <w:b/>
          <w:sz w:val="20"/>
          <w:szCs w:val="20"/>
        </w:rPr>
        <w:t>6. člen</w:t>
      </w:r>
    </w:p>
    <w:p w14:paraId="13E9FBF9" w14:textId="77777777" w:rsidR="00216F90" w:rsidRPr="00D47B83" w:rsidRDefault="00216F90" w:rsidP="00216F90">
      <w:pPr>
        <w:spacing w:after="0" w:line="276" w:lineRule="auto"/>
        <w:ind w:left="360" w:firstLine="348"/>
        <w:jc w:val="center"/>
        <w:rPr>
          <w:rFonts w:ascii="Arial" w:hAnsi="Arial" w:cs="Arial"/>
          <w:b/>
          <w:bCs/>
          <w:sz w:val="20"/>
          <w:szCs w:val="20"/>
        </w:rPr>
      </w:pPr>
      <w:r w:rsidRPr="00D47B83">
        <w:rPr>
          <w:rFonts w:ascii="Arial" w:hAnsi="Arial" w:cs="Arial"/>
          <w:b/>
          <w:bCs/>
          <w:sz w:val="20"/>
          <w:szCs w:val="20"/>
        </w:rPr>
        <w:t>(objava obvestila o izplačilu dela plače za delovno uspešnost)</w:t>
      </w:r>
    </w:p>
    <w:p w14:paraId="12742E24" w14:textId="77777777" w:rsidR="00216F90" w:rsidRPr="00D47B83" w:rsidRDefault="00216F90" w:rsidP="00216F90">
      <w:pPr>
        <w:spacing w:after="0" w:line="276" w:lineRule="auto"/>
        <w:ind w:left="4471"/>
        <w:rPr>
          <w:rFonts w:ascii="Arial" w:hAnsi="Arial" w:cs="Arial"/>
          <w:b/>
          <w:sz w:val="20"/>
          <w:szCs w:val="20"/>
        </w:rPr>
      </w:pPr>
    </w:p>
    <w:p w14:paraId="0E1AD4C7" w14:textId="77777777" w:rsidR="00216F90" w:rsidRDefault="00216F90" w:rsidP="00216F90">
      <w:pPr>
        <w:spacing w:after="0" w:line="276" w:lineRule="auto"/>
        <w:jc w:val="both"/>
        <w:rPr>
          <w:rFonts w:ascii="Arial" w:hAnsi="Arial" w:cs="Arial"/>
          <w:sz w:val="20"/>
          <w:szCs w:val="20"/>
        </w:rPr>
      </w:pPr>
      <w:r w:rsidRPr="00D47B83">
        <w:rPr>
          <w:rFonts w:ascii="Arial" w:hAnsi="Arial" w:cs="Arial"/>
          <w:sz w:val="20"/>
          <w:szCs w:val="20"/>
        </w:rPr>
        <w:t>Obvestilo o izplačilu dela plače za delovno uspešnost za posamezno obdobje izplačevanja se ob izplačilu plače objavi znotraj uporabnika proračuna oziroma organizacijske enote na pri delodajalcu običajen način (npr. na določenem oglasnem mestu v poslovnih prostorih delodajalca ali z uporabo informacijske tehnologije), objavljeno pa mora biti najmanj 14 dni.</w:t>
      </w:r>
    </w:p>
    <w:p w14:paraId="470D54FD" w14:textId="77777777" w:rsidR="00D27076" w:rsidRDefault="00D27076" w:rsidP="00216F90">
      <w:pPr>
        <w:spacing w:after="0" w:line="276" w:lineRule="auto"/>
        <w:jc w:val="both"/>
        <w:rPr>
          <w:rFonts w:ascii="Arial" w:hAnsi="Arial" w:cs="Arial"/>
          <w:sz w:val="20"/>
          <w:szCs w:val="20"/>
        </w:rPr>
      </w:pPr>
    </w:p>
    <w:p w14:paraId="1363CDC5" w14:textId="796D62CA" w:rsidR="00D27076" w:rsidRPr="00D27076" w:rsidRDefault="00D27076" w:rsidP="00D27076">
      <w:pPr>
        <w:spacing w:after="0" w:line="276" w:lineRule="auto"/>
        <w:jc w:val="both"/>
        <w:rPr>
          <w:rFonts w:ascii="Arial" w:eastAsia="Aptos" w:hAnsi="Arial" w:cs="Arial"/>
          <w:b/>
          <w:sz w:val="20"/>
          <w:szCs w:val="20"/>
          <w14:ligatures w14:val="standardContextual"/>
        </w:rPr>
      </w:pPr>
      <w:r w:rsidRPr="00D27076">
        <w:rPr>
          <w:rFonts w:ascii="Arial" w:eastAsia="Aptos" w:hAnsi="Arial" w:cs="Arial"/>
          <w:b/>
          <w:sz w:val="20"/>
          <w:szCs w:val="20"/>
          <w14:ligatures w14:val="standardContextual"/>
        </w:rPr>
        <w:t xml:space="preserve">III. SPREMEMBA KOLEKTIVNE POGODBE ZA </w:t>
      </w:r>
      <w:r w:rsidR="002F4716" w:rsidRPr="00D27076">
        <w:rPr>
          <w:rFonts w:ascii="Arial" w:eastAsia="Aptos" w:hAnsi="Arial" w:cs="Arial"/>
          <w:b/>
          <w:sz w:val="20"/>
          <w:szCs w:val="20"/>
          <w14:ligatures w14:val="standardContextual"/>
        </w:rPr>
        <w:t>KULTURNE DEJAVNOSTI V REPUBLIKI SLOVENIJI</w:t>
      </w:r>
    </w:p>
    <w:p w14:paraId="5B63FB1E" w14:textId="77777777" w:rsidR="00D27076" w:rsidRDefault="00D27076" w:rsidP="00216F90">
      <w:pPr>
        <w:spacing w:after="0" w:line="276" w:lineRule="auto"/>
        <w:jc w:val="both"/>
        <w:rPr>
          <w:rFonts w:ascii="Arial" w:hAnsi="Arial" w:cs="Arial"/>
          <w:sz w:val="20"/>
          <w:szCs w:val="20"/>
        </w:rPr>
      </w:pPr>
    </w:p>
    <w:p w14:paraId="2EF18B82" w14:textId="76E089EA" w:rsidR="00D27076" w:rsidRPr="00E87AB2" w:rsidRDefault="00D27076" w:rsidP="00572695">
      <w:pPr>
        <w:spacing w:after="0" w:line="276" w:lineRule="auto"/>
        <w:jc w:val="center"/>
        <w:rPr>
          <w:rFonts w:ascii="Arial" w:hAnsi="Arial" w:cs="Arial"/>
          <w:b/>
          <w:sz w:val="20"/>
          <w:szCs w:val="20"/>
        </w:rPr>
      </w:pPr>
      <w:r w:rsidRPr="00E87AB2">
        <w:rPr>
          <w:rFonts w:ascii="Arial" w:hAnsi="Arial" w:cs="Arial"/>
          <w:b/>
          <w:sz w:val="20"/>
          <w:szCs w:val="20"/>
        </w:rPr>
        <w:t>7. člen</w:t>
      </w:r>
    </w:p>
    <w:p w14:paraId="6561660D" w14:textId="77777777" w:rsidR="00C53AD2" w:rsidRPr="00E87AB2" w:rsidRDefault="00C53AD2" w:rsidP="00D27076">
      <w:pPr>
        <w:spacing w:after="0" w:line="276" w:lineRule="auto"/>
        <w:ind w:left="360" w:firstLine="348"/>
        <w:jc w:val="center"/>
        <w:rPr>
          <w:rFonts w:ascii="Arial" w:hAnsi="Arial" w:cs="Arial"/>
          <w:b/>
          <w:bCs/>
          <w:sz w:val="20"/>
          <w:szCs w:val="20"/>
        </w:rPr>
      </w:pPr>
    </w:p>
    <w:p w14:paraId="24E9BBAF" w14:textId="13D0CAA3" w:rsidR="007613CE" w:rsidRPr="007613CE" w:rsidRDefault="00D27076" w:rsidP="007613CE">
      <w:pPr>
        <w:spacing w:line="240" w:lineRule="exact"/>
        <w:jc w:val="both"/>
        <w:rPr>
          <w:rFonts w:ascii="Arial" w:hAnsi="Arial" w:cs="Arial"/>
          <w:sz w:val="20"/>
          <w:szCs w:val="20"/>
        </w:rPr>
      </w:pPr>
      <w:r w:rsidRPr="00E87AB2">
        <w:rPr>
          <w:rFonts w:ascii="Arial" w:hAnsi="Arial" w:cs="Arial"/>
          <w:sz w:val="20"/>
          <w:szCs w:val="20"/>
        </w:rPr>
        <w:t xml:space="preserve">V Kolektivni pogodbi za kulturne dejavnosti v Republiki Sloveniji (Uradni list RS, št. 45/94, 45/94, 39/96, 39/99 – ZMPUPR, 82/99, 102/00, 52/01, 64/01, 43/06 – ZKolP, 60/08, 32/09, 32/09, 40/12, 46/13, 106/15, 46/17, 2/18 – </w:t>
      </w:r>
      <w:proofErr w:type="spellStart"/>
      <w:r w:rsidRPr="00E87AB2">
        <w:rPr>
          <w:rFonts w:ascii="Arial" w:hAnsi="Arial" w:cs="Arial"/>
          <w:sz w:val="20"/>
          <w:szCs w:val="20"/>
        </w:rPr>
        <w:t>popr</w:t>
      </w:r>
      <w:proofErr w:type="spellEnd"/>
      <w:r w:rsidRPr="00E87AB2">
        <w:rPr>
          <w:rFonts w:ascii="Arial" w:hAnsi="Arial" w:cs="Arial"/>
          <w:sz w:val="20"/>
          <w:szCs w:val="20"/>
        </w:rPr>
        <w:t>., 80/18, 160/20, 88/21, 136/22, 99/24 in 92/25)</w:t>
      </w:r>
      <w:r w:rsidR="007613CE">
        <w:rPr>
          <w:rFonts w:ascii="Arial" w:hAnsi="Arial" w:cs="Arial"/>
          <w:sz w:val="20"/>
          <w:szCs w:val="20"/>
        </w:rPr>
        <w:t xml:space="preserve"> se</w:t>
      </w:r>
      <w:r w:rsidRPr="00E87AB2">
        <w:rPr>
          <w:rFonts w:ascii="Arial" w:hAnsi="Arial" w:cs="Arial"/>
          <w:sz w:val="20"/>
          <w:szCs w:val="20"/>
        </w:rPr>
        <w:t xml:space="preserve"> </w:t>
      </w:r>
      <w:r w:rsidR="007613CE">
        <w:rPr>
          <w:rFonts w:ascii="Arial" w:hAnsi="Arial" w:cs="Arial"/>
          <w:sz w:val="20"/>
          <w:szCs w:val="20"/>
        </w:rPr>
        <w:t>v</w:t>
      </w:r>
      <w:r w:rsidR="007613CE" w:rsidRPr="007613CE">
        <w:rPr>
          <w:rFonts w:ascii="Arial" w:hAnsi="Arial" w:cs="Arial"/>
          <w:sz w:val="20"/>
          <w:szCs w:val="20"/>
        </w:rPr>
        <w:t xml:space="preserve"> 6. členu za prvim odstavkom doda nov drugi odstavek, ki se glasi: </w:t>
      </w:r>
    </w:p>
    <w:p w14:paraId="0D82CE01" w14:textId="2AE42652" w:rsidR="007613CE" w:rsidRDefault="007613CE" w:rsidP="007613CE">
      <w:pPr>
        <w:spacing w:line="240" w:lineRule="exact"/>
        <w:jc w:val="both"/>
        <w:rPr>
          <w:rFonts w:ascii="Arial" w:hAnsi="Arial" w:cs="Arial"/>
          <w:sz w:val="20"/>
          <w:szCs w:val="20"/>
        </w:rPr>
      </w:pPr>
      <w:r w:rsidRPr="007613CE">
        <w:rPr>
          <w:rFonts w:ascii="Arial" w:hAnsi="Arial" w:cs="Arial"/>
          <w:sz w:val="20"/>
          <w:szCs w:val="20"/>
        </w:rPr>
        <w:lastRenderedPageBreak/>
        <w:t>»</w:t>
      </w:r>
      <w:r w:rsidR="004C48BB" w:rsidRPr="004C48BB">
        <w:rPr>
          <w:rFonts w:ascii="Arial" w:hAnsi="Arial" w:cs="Arial"/>
          <w:sz w:val="20"/>
          <w:szCs w:val="20"/>
        </w:rPr>
        <w:t>Sindikalni zaupnik reprezentativnega sindikata, podpisnika tega aneksa, ki opravlja funkcijo profesionalno ali neprofesionalno, je postavljen v manj ugoden položaj, če po izpolnitvi vsakega napredovalnega obdobja ne napreduje za vsaj en plačni razred. Sindikalnemu zaupniku se lahko napredovanje v plačni razred zadrži, če k predlogu za zadržanje napredovanja poda soglasje sindikat, ki ga zastopa.</w:t>
      </w:r>
      <w:r w:rsidRPr="007613CE">
        <w:rPr>
          <w:rFonts w:ascii="Arial" w:hAnsi="Arial" w:cs="Arial"/>
          <w:sz w:val="20"/>
          <w:szCs w:val="20"/>
        </w:rPr>
        <w:t>«.</w:t>
      </w:r>
    </w:p>
    <w:p w14:paraId="6D7562BA" w14:textId="77777777" w:rsidR="007613CE" w:rsidRDefault="007613CE" w:rsidP="007613CE">
      <w:pPr>
        <w:spacing w:line="240" w:lineRule="exact"/>
        <w:jc w:val="both"/>
        <w:rPr>
          <w:rFonts w:ascii="Arial" w:hAnsi="Arial" w:cs="Arial"/>
          <w:sz w:val="20"/>
          <w:szCs w:val="20"/>
        </w:rPr>
      </w:pPr>
    </w:p>
    <w:p w14:paraId="394D5C17" w14:textId="77777777" w:rsidR="007613CE" w:rsidRPr="00E87AB2" w:rsidRDefault="007613CE" w:rsidP="007613CE">
      <w:pPr>
        <w:spacing w:after="0" w:line="276" w:lineRule="auto"/>
        <w:jc w:val="center"/>
        <w:rPr>
          <w:rFonts w:ascii="Arial" w:hAnsi="Arial" w:cs="Arial"/>
          <w:b/>
          <w:sz w:val="20"/>
          <w:szCs w:val="20"/>
        </w:rPr>
      </w:pPr>
      <w:r>
        <w:rPr>
          <w:rFonts w:ascii="Arial" w:hAnsi="Arial" w:cs="Arial"/>
          <w:b/>
          <w:sz w:val="20"/>
          <w:szCs w:val="20"/>
        </w:rPr>
        <w:t>8</w:t>
      </w:r>
      <w:r w:rsidRPr="00E87AB2">
        <w:rPr>
          <w:rFonts w:ascii="Arial" w:hAnsi="Arial" w:cs="Arial"/>
          <w:b/>
          <w:sz w:val="20"/>
          <w:szCs w:val="20"/>
        </w:rPr>
        <w:t>. člen</w:t>
      </w:r>
    </w:p>
    <w:p w14:paraId="5BE272E0" w14:textId="77777777" w:rsidR="007613CE" w:rsidRDefault="007613CE" w:rsidP="00E87AB2">
      <w:pPr>
        <w:spacing w:line="240" w:lineRule="exact"/>
        <w:jc w:val="both"/>
        <w:rPr>
          <w:rFonts w:ascii="Arial" w:hAnsi="Arial" w:cs="Arial"/>
          <w:sz w:val="20"/>
          <w:szCs w:val="20"/>
        </w:rPr>
      </w:pPr>
    </w:p>
    <w:p w14:paraId="56BA5A83" w14:textId="09033A5B" w:rsidR="00D27076" w:rsidRDefault="00D27076" w:rsidP="00E87AB2">
      <w:pPr>
        <w:spacing w:line="240" w:lineRule="exact"/>
        <w:jc w:val="both"/>
        <w:rPr>
          <w:rFonts w:ascii="Arial" w:hAnsi="Arial" w:cs="Arial"/>
          <w:sz w:val="20"/>
          <w:szCs w:val="20"/>
        </w:rPr>
      </w:pPr>
      <w:r w:rsidRPr="00E87AB2">
        <w:rPr>
          <w:rFonts w:ascii="Arial" w:hAnsi="Arial" w:cs="Arial"/>
          <w:sz w:val="20"/>
          <w:szCs w:val="20"/>
        </w:rPr>
        <w:t>38. člen</w:t>
      </w:r>
      <w:r w:rsidR="007613CE">
        <w:rPr>
          <w:rFonts w:ascii="Arial" w:hAnsi="Arial" w:cs="Arial"/>
          <w:sz w:val="20"/>
          <w:szCs w:val="20"/>
        </w:rPr>
        <w:t xml:space="preserve"> se</w:t>
      </w:r>
      <w:r w:rsidR="00041315" w:rsidRPr="00E87AB2">
        <w:rPr>
          <w:rFonts w:ascii="Arial" w:hAnsi="Arial" w:cs="Arial"/>
          <w:sz w:val="20"/>
          <w:szCs w:val="20"/>
        </w:rPr>
        <w:t xml:space="preserve"> spremeni tako, da se glasi:</w:t>
      </w:r>
      <w:r w:rsidRPr="00E87AB2">
        <w:rPr>
          <w:rFonts w:ascii="Arial" w:hAnsi="Arial" w:cs="Arial"/>
          <w:sz w:val="20"/>
          <w:szCs w:val="20"/>
        </w:rPr>
        <w:t xml:space="preserve"> </w:t>
      </w:r>
    </w:p>
    <w:p w14:paraId="50F9577C" w14:textId="38DF936C" w:rsidR="00041315" w:rsidRPr="00D47B83" w:rsidRDefault="00041315" w:rsidP="00E87AB2">
      <w:pPr>
        <w:spacing w:after="0" w:line="240" w:lineRule="auto"/>
        <w:jc w:val="center"/>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w:t>
      </w:r>
      <w:r w:rsidRPr="00572695">
        <w:rPr>
          <w:rFonts w:ascii="Arial" w:eastAsia="Times New Roman" w:hAnsi="Arial" w:cs="Arial"/>
          <w:kern w:val="0"/>
          <w:sz w:val="20"/>
          <w:szCs w:val="20"/>
          <w:lang w:eastAsia="sl-SI"/>
        </w:rPr>
        <w:t>38.</w:t>
      </w:r>
      <w:r w:rsidR="00114705">
        <w:rPr>
          <w:rFonts w:ascii="Arial" w:eastAsia="Times New Roman" w:hAnsi="Arial" w:cs="Arial"/>
          <w:kern w:val="0"/>
          <w:sz w:val="20"/>
          <w:szCs w:val="20"/>
          <w:lang w:eastAsia="sl-SI"/>
        </w:rPr>
        <w:t xml:space="preserve"> </w:t>
      </w:r>
      <w:r w:rsidRPr="00572695">
        <w:rPr>
          <w:rFonts w:ascii="Arial" w:eastAsia="Times New Roman" w:hAnsi="Arial" w:cs="Arial"/>
          <w:kern w:val="0"/>
          <w:sz w:val="20"/>
          <w:szCs w:val="20"/>
          <w:lang w:eastAsia="sl-SI"/>
        </w:rPr>
        <w:t>člen</w:t>
      </w:r>
    </w:p>
    <w:p w14:paraId="14586497" w14:textId="77777777" w:rsidR="00572695" w:rsidRDefault="00572695" w:rsidP="00E87AB2">
      <w:pPr>
        <w:spacing w:after="0" w:line="240" w:lineRule="auto"/>
        <w:jc w:val="both"/>
        <w:rPr>
          <w:rFonts w:ascii="Arial" w:hAnsi="Arial" w:cs="Arial"/>
          <w:sz w:val="20"/>
          <w:szCs w:val="20"/>
        </w:rPr>
      </w:pPr>
    </w:p>
    <w:p w14:paraId="089E0398" w14:textId="4F308B2F"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(1) Dolžina letnega dopusta je odvisna od skupne delovne dobe, zahtevnosti delovnega mesta, delovnih pogojev, socialno-zdravstvenih meril, starosti in delovne uspešnosti.</w:t>
      </w:r>
    </w:p>
    <w:p w14:paraId="30FCA600" w14:textId="741A05EB"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1.</w:t>
      </w:r>
      <w:r w:rsidR="00E87AB2" w:rsidRPr="00572695">
        <w:rPr>
          <w:rFonts w:ascii="Arial" w:hAnsi="Arial" w:cs="Arial"/>
          <w:sz w:val="20"/>
          <w:szCs w:val="20"/>
        </w:rPr>
        <w:t xml:space="preserve"> </w:t>
      </w:r>
      <w:r w:rsidRPr="00572695">
        <w:rPr>
          <w:rFonts w:ascii="Arial" w:hAnsi="Arial" w:cs="Arial"/>
          <w:sz w:val="20"/>
          <w:szCs w:val="20"/>
        </w:rPr>
        <w:t>Upoštevajoč delovno dobo pripada delavcem naslednje število dni dopusta:</w:t>
      </w:r>
    </w:p>
    <w:p w14:paraId="67792849"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do 5 let                                                                                                    20 dni</w:t>
      </w:r>
    </w:p>
    <w:p w14:paraId="2E0B7401"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nad 5 do 10 let                                                                                        21 dni</w:t>
      </w:r>
    </w:p>
    <w:p w14:paraId="086E0B08"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nad 10 do 15 let                                                                                      22 dni</w:t>
      </w:r>
    </w:p>
    <w:p w14:paraId="00A9DC05"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nad 15 do 20 let                                                                                      23 dni</w:t>
      </w:r>
    </w:p>
    <w:p w14:paraId="0F6A6271"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nad 20 do 25 let                                                                                      24 dni</w:t>
      </w:r>
    </w:p>
    <w:p w14:paraId="7F4F4C7C"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nad 25 do 30 let                                                                                      25 dni</w:t>
      </w:r>
    </w:p>
    <w:p w14:paraId="203628AC"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nad 30 let                                                                                                26 dni.</w:t>
      </w:r>
    </w:p>
    <w:p w14:paraId="58C314D7" w14:textId="3529CC5A"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2.</w:t>
      </w:r>
      <w:r w:rsidR="00E87AB2" w:rsidRPr="00572695">
        <w:rPr>
          <w:rFonts w:ascii="Arial" w:hAnsi="Arial" w:cs="Arial"/>
          <w:sz w:val="20"/>
          <w:szCs w:val="20"/>
        </w:rPr>
        <w:t xml:space="preserve"> </w:t>
      </w:r>
      <w:r w:rsidRPr="00572695">
        <w:rPr>
          <w:rFonts w:ascii="Arial" w:hAnsi="Arial" w:cs="Arial"/>
          <w:sz w:val="20"/>
          <w:szCs w:val="20"/>
        </w:rPr>
        <w:t>Za zahtevnost del pripada:</w:t>
      </w:r>
    </w:p>
    <w:p w14:paraId="4F036B73"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delavcem VIII. skupine zahtevnosti – 6 dni</w:t>
      </w:r>
    </w:p>
    <w:p w14:paraId="513DF178"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delavcem VII. in VII./2 skupine zahtevnosti – 5 dni</w:t>
      </w:r>
    </w:p>
    <w:p w14:paraId="50656880"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delavcem VI. in VI./2 skupine zahtevnosti – 4 dni</w:t>
      </w:r>
    </w:p>
    <w:p w14:paraId="5D66E385"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delavcem na vseh ostalih delovnih mestih – 2 dni.</w:t>
      </w:r>
    </w:p>
    <w:p w14:paraId="4F334A2B" w14:textId="282BF73B"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3.</w:t>
      </w:r>
      <w:r w:rsidR="00E87AB2" w:rsidRPr="00572695">
        <w:rPr>
          <w:rFonts w:ascii="Arial" w:hAnsi="Arial" w:cs="Arial"/>
          <w:sz w:val="20"/>
          <w:szCs w:val="20"/>
        </w:rPr>
        <w:t xml:space="preserve"> </w:t>
      </w:r>
      <w:r w:rsidRPr="00572695">
        <w:rPr>
          <w:rFonts w:ascii="Arial" w:hAnsi="Arial" w:cs="Arial"/>
          <w:sz w:val="20"/>
          <w:szCs w:val="20"/>
        </w:rPr>
        <w:t>Delavcu se upoštevajoč pogoje dela dopust poveča za:</w:t>
      </w:r>
    </w:p>
    <w:p w14:paraId="7DB14030" w14:textId="01B814DE"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delo v hrupu, vročini, prahu, vlagi, pod vplivom vremenskih sprememb, za delo s kemikalijami, delo na celodnevni umetni svetlobi, sevanju in prepihu, za stalno delo v izmeni najmanj enkrat tedensko ali po posebnem razporedu in za občasno delo po posebnem razporedu ali za dežurstva, 2 dni. Delovna mesta</w:t>
      </w:r>
      <w:r w:rsidR="00195F32" w:rsidRPr="00572695">
        <w:rPr>
          <w:rFonts w:ascii="Arial" w:hAnsi="Arial" w:cs="Arial"/>
          <w:sz w:val="20"/>
          <w:szCs w:val="20"/>
        </w:rPr>
        <w:t>,</w:t>
      </w:r>
      <w:r w:rsidRPr="00572695">
        <w:rPr>
          <w:rFonts w:ascii="Arial" w:hAnsi="Arial" w:cs="Arial"/>
          <w:sz w:val="20"/>
          <w:szCs w:val="20"/>
        </w:rPr>
        <w:t xml:space="preserve"> na katerih se pojavljajo ti pogoji</w:t>
      </w:r>
      <w:r w:rsidR="00195F32" w:rsidRPr="00572695">
        <w:rPr>
          <w:rFonts w:ascii="Arial" w:hAnsi="Arial" w:cs="Arial"/>
          <w:sz w:val="20"/>
          <w:szCs w:val="20"/>
        </w:rPr>
        <w:t>,</w:t>
      </w:r>
      <w:r w:rsidRPr="00572695">
        <w:rPr>
          <w:rFonts w:ascii="Arial" w:hAnsi="Arial" w:cs="Arial"/>
          <w:sz w:val="20"/>
          <w:szCs w:val="20"/>
        </w:rPr>
        <w:t xml:space="preserve"> določi direktor.</w:t>
      </w:r>
    </w:p>
    <w:p w14:paraId="13F87936" w14:textId="6FCE9140"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4.</w:t>
      </w:r>
      <w:r w:rsidR="00E87AB2" w:rsidRPr="00572695">
        <w:rPr>
          <w:rFonts w:ascii="Arial" w:hAnsi="Arial" w:cs="Arial"/>
          <w:sz w:val="20"/>
          <w:szCs w:val="20"/>
        </w:rPr>
        <w:t xml:space="preserve"> </w:t>
      </w:r>
      <w:r w:rsidRPr="00572695">
        <w:rPr>
          <w:rFonts w:ascii="Arial" w:hAnsi="Arial" w:cs="Arial"/>
          <w:sz w:val="20"/>
          <w:szCs w:val="20"/>
        </w:rPr>
        <w:t>Delavcu se upoštevajoč socialne in zdravstvene razmere dopust poveča:</w:t>
      </w:r>
    </w:p>
    <w:p w14:paraId="3E4EC530"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delavcu za vsakega otroka do 7. leta starosti za 2 dni,</w:t>
      </w:r>
    </w:p>
    <w:p w14:paraId="6EEFA198"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delavcu za vsakega otroka nad 7 let do 15 let starosti za 1 dan,</w:t>
      </w:r>
    </w:p>
    <w:p w14:paraId="7A173848"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invalidu II. in III. kategorije za 1 dan,</w:t>
      </w:r>
    </w:p>
    <w:p w14:paraId="67D709EE" w14:textId="25F13D8D"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delavcu, ki neguje in varuje težje telesno ali zmerno, težje ali težko duševno prizadeto osebo</w:t>
      </w:r>
      <w:r w:rsidR="00567577" w:rsidRPr="00572695">
        <w:rPr>
          <w:rFonts w:ascii="Arial" w:hAnsi="Arial" w:cs="Arial"/>
          <w:sz w:val="20"/>
          <w:szCs w:val="20"/>
        </w:rPr>
        <w:t>,</w:t>
      </w:r>
      <w:r w:rsidRPr="00572695">
        <w:rPr>
          <w:rFonts w:ascii="Arial" w:hAnsi="Arial" w:cs="Arial"/>
          <w:sz w:val="20"/>
          <w:szCs w:val="20"/>
        </w:rPr>
        <w:t xml:space="preserve"> za 5 dni,</w:t>
      </w:r>
    </w:p>
    <w:p w14:paraId="3FA4DF54" w14:textId="5166CBED"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delavcu s kronično boleznijo oziroma boleznijo, ki zahteva neprekinjeno daljše zdravljenje</w:t>
      </w:r>
      <w:r w:rsidR="00567577" w:rsidRPr="00572695">
        <w:rPr>
          <w:rFonts w:ascii="Arial" w:hAnsi="Arial" w:cs="Arial"/>
          <w:sz w:val="20"/>
          <w:szCs w:val="20"/>
        </w:rPr>
        <w:t>,</w:t>
      </w:r>
      <w:r w:rsidRPr="00572695">
        <w:rPr>
          <w:rFonts w:ascii="Arial" w:hAnsi="Arial" w:cs="Arial"/>
          <w:sz w:val="20"/>
          <w:szCs w:val="20"/>
        </w:rPr>
        <w:t xml:space="preserve"> za 1 dan,</w:t>
      </w:r>
    </w:p>
    <w:p w14:paraId="33187AA0"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delavcu z najmanj 60% telesno okvaro za 5 dni,</w:t>
      </w:r>
    </w:p>
    <w:p w14:paraId="222ADDBD" w14:textId="77777777" w:rsidR="003C609E"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xml:space="preserve">-       delovnemu invalidu za 5 dni. </w:t>
      </w:r>
    </w:p>
    <w:p w14:paraId="4D250F2F" w14:textId="4BDAC0FF"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Povečan dopust iz tretje, pete in šeste alinee te točke se ne sešteva.</w:t>
      </w:r>
    </w:p>
    <w:p w14:paraId="21C46DB8"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 xml:space="preserve">5. Javnemu uslužbencu, ki je dopolnil 55 let, se letni dopust poveča za pet dni. </w:t>
      </w:r>
    </w:p>
    <w:p w14:paraId="07B1F80D" w14:textId="77777777" w:rsidR="00041315" w:rsidRPr="00572695" w:rsidRDefault="00041315" w:rsidP="00E87AB2">
      <w:pPr>
        <w:spacing w:after="0" w:line="240" w:lineRule="auto"/>
        <w:jc w:val="both"/>
        <w:rPr>
          <w:rFonts w:ascii="Arial" w:hAnsi="Arial" w:cs="Arial"/>
          <w:sz w:val="20"/>
          <w:szCs w:val="20"/>
        </w:rPr>
      </w:pPr>
      <w:r w:rsidRPr="00572695">
        <w:rPr>
          <w:rFonts w:ascii="Arial" w:hAnsi="Arial" w:cs="Arial"/>
          <w:sz w:val="20"/>
          <w:szCs w:val="20"/>
        </w:rPr>
        <w:t>6. Iz naslova delovne uspešnosti lahko direktor delavcu dopust poveča za največ 3 dni.</w:t>
      </w:r>
    </w:p>
    <w:p w14:paraId="42E7FD75" w14:textId="77777777" w:rsidR="000365B9" w:rsidRDefault="000365B9" w:rsidP="00E87AB2">
      <w:pPr>
        <w:spacing w:after="0" w:line="240" w:lineRule="auto"/>
        <w:jc w:val="both"/>
        <w:rPr>
          <w:rFonts w:ascii="Arial" w:hAnsi="Arial" w:cs="Arial"/>
          <w:sz w:val="20"/>
          <w:szCs w:val="20"/>
        </w:rPr>
      </w:pPr>
    </w:p>
    <w:p w14:paraId="114EEE2E" w14:textId="3E0AE460" w:rsidR="00041315" w:rsidRDefault="00041315" w:rsidP="00E87AB2">
      <w:pPr>
        <w:spacing w:after="0" w:line="240" w:lineRule="auto"/>
        <w:jc w:val="both"/>
        <w:rPr>
          <w:rFonts w:ascii="Arial" w:hAnsi="Arial" w:cs="Arial"/>
          <w:sz w:val="20"/>
          <w:szCs w:val="20"/>
        </w:rPr>
      </w:pPr>
      <w:r w:rsidRPr="00572695">
        <w:rPr>
          <w:rFonts w:ascii="Arial" w:hAnsi="Arial" w:cs="Arial"/>
          <w:sz w:val="20"/>
          <w:szCs w:val="20"/>
        </w:rPr>
        <w:t>(2) Delovna doba oziroma določena starost se delavcu upoštevata pri določanju dolžine letnega dopusta, če je pogoj izpolnjen v koledarskem letu</w:t>
      </w:r>
      <w:r w:rsidR="00195F32" w:rsidRPr="00572695">
        <w:rPr>
          <w:rFonts w:ascii="Arial" w:hAnsi="Arial" w:cs="Arial"/>
          <w:sz w:val="20"/>
          <w:szCs w:val="20"/>
        </w:rPr>
        <w:t>,</w:t>
      </w:r>
      <w:r w:rsidRPr="00572695">
        <w:rPr>
          <w:rFonts w:ascii="Arial" w:hAnsi="Arial" w:cs="Arial"/>
          <w:sz w:val="20"/>
          <w:szCs w:val="20"/>
        </w:rPr>
        <w:t xml:space="preserve"> za katerega se določa dolžina letnega dopusta.«.</w:t>
      </w:r>
    </w:p>
    <w:p w14:paraId="74049212" w14:textId="77777777" w:rsidR="00E44EDD" w:rsidRDefault="00E44EDD" w:rsidP="00E87AB2">
      <w:pPr>
        <w:spacing w:after="0" w:line="240" w:lineRule="auto"/>
        <w:jc w:val="both"/>
        <w:rPr>
          <w:rFonts w:ascii="Arial" w:hAnsi="Arial" w:cs="Arial"/>
          <w:sz w:val="20"/>
          <w:szCs w:val="20"/>
        </w:rPr>
      </w:pPr>
    </w:p>
    <w:p w14:paraId="1021CCBC" w14:textId="77777777" w:rsidR="00D27076" w:rsidRPr="00C53AD2" w:rsidRDefault="00D27076" w:rsidP="00C53AD2">
      <w:pPr>
        <w:spacing w:line="240" w:lineRule="exact"/>
        <w:rPr>
          <w:rFonts w:ascii="Arial" w:hAnsi="Arial" w:cs="Arial"/>
          <w:sz w:val="20"/>
          <w:szCs w:val="20"/>
        </w:rPr>
      </w:pPr>
    </w:p>
    <w:p w14:paraId="66E56E88" w14:textId="7FB449FD" w:rsidR="00560767" w:rsidRPr="00C53AD2" w:rsidRDefault="0093064B" w:rsidP="00560767">
      <w:pPr>
        <w:spacing w:line="240" w:lineRule="exact"/>
        <w:jc w:val="center"/>
        <w:rPr>
          <w:rFonts w:ascii="Arial" w:hAnsi="Arial" w:cs="Arial"/>
          <w:b/>
          <w:bCs/>
          <w:sz w:val="20"/>
          <w:szCs w:val="20"/>
        </w:rPr>
      </w:pPr>
      <w:r w:rsidRPr="00C53AD2">
        <w:rPr>
          <w:rFonts w:ascii="Arial" w:hAnsi="Arial" w:cs="Arial"/>
          <w:b/>
          <w:bCs/>
          <w:sz w:val="20"/>
          <w:szCs w:val="20"/>
        </w:rPr>
        <w:t>PREHODN</w:t>
      </w:r>
      <w:r w:rsidR="00041315">
        <w:rPr>
          <w:rFonts w:ascii="Arial" w:hAnsi="Arial" w:cs="Arial"/>
          <w:b/>
          <w:bCs/>
          <w:sz w:val="20"/>
          <w:szCs w:val="20"/>
        </w:rPr>
        <w:t>E</w:t>
      </w:r>
      <w:r w:rsidRPr="00C53AD2">
        <w:rPr>
          <w:rFonts w:ascii="Arial" w:hAnsi="Arial" w:cs="Arial"/>
          <w:b/>
          <w:bCs/>
          <w:sz w:val="20"/>
          <w:szCs w:val="20"/>
        </w:rPr>
        <w:t xml:space="preserve"> IN </w:t>
      </w:r>
      <w:r w:rsidR="00560767" w:rsidRPr="00C53AD2">
        <w:rPr>
          <w:rFonts w:ascii="Arial" w:hAnsi="Arial" w:cs="Arial"/>
          <w:b/>
          <w:bCs/>
          <w:sz w:val="20"/>
          <w:szCs w:val="20"/>
        </w:rPr>
        <w:t>KONČN</w:t>
      </w:r>
      <w:r w:rsidR="00D14007" w:rsidRPr="00C53AD2">
        <w:rPr>
          <w:rFonts w:ascii="Arial" w:hAnsi="Arial" w:cs="Arial"/>
          <w:b/>
          <w:bCs/>
          <w:sz w:val="20"/>
          <w:szCs w:val="20"/>
        </w:rPr>
        <w:t>A</w:t>
      </w:r>
      <w:r w:rsidR="00560767" w:rsidRPr="00C53AD2">
        <w:rPr>
          <w:rFonts w:ascii="Arial" w:hAnsi="Arial" w:cs="Arial"/>
          <w:b/>
          <w:bCs/>
          <w:sz w:val="20"/>
          <w:szCs w:val="20"/>
        </w:rPr>
        <w:t xml:space="preserve"> DOLOČB</w:t>
      </w:r>
      <w:r w:rsidR="00D14007" w:rsidRPr="00C53AD2">
        <w:rPr>
          <w:rFonts w:ascii="Arial" w:hAnsi="Arial" w:cs="Arial"/>
          <w:b/>
          <w:bCs/>
          <w:sz w:val="20"/>
          <w:szCs w:val="20"/>
        </w:rPr>
        <w:t>A</w:t>
      </w:r>
    </w:p>
    <w:p w14:paraId="2A96FBC1" w14:textId="77777777" w:rsidR="00560767" w:rsidRPr="004F3AA7" w:rsidRDefault="00560767" w:rsidP="00560767">
      <w:pPr>
        <w:spacing w:line="240" w:lineRule="exact"/>
        <w:rPr>
          <w:rFonts w:ascii="Arial" w:hAnsi="Arial" w:cs="Arial"/>
          <w:sz w:val="20"/>
          <w:szCs w:val="20"/>
        </w:rPr>
      </w:pPr>
    </w:p>
    <w:p w14:paraId="34FB4F7A" w14:textId="5FBDB80A" w:rsidR="0093064B" w:rsidRPr="00E87AB2" w:rsidRDefault="00E44EDD" w:rsidP="0093064B">
      <w:pPr>
        <w:spacing w:line="240" w:lineRule="exact"/>
        <w:jc w:val="center"/>
        <w:rPr>
          <w:rFonts w:ascii="Arial" w:hAnsi="Arial" w:cs="Arial"/>
          <w:b/>
          <w:bCs/>
          <w:sz w:val="20"/>
          <w:szCs w:val="20"/>
        </w:rPr>
      </w:pPr>
      <w:r>
        <w:rPr>
          <w:rFonts w:ascii="Arial" w:hAnsi="Arial" w:cs="Arial"/>
          <w:b/>
          <w:bCs/>
          <w:sz w:val="20"/>
          <w:szCs w:val="20"/>
        </w:rPr>
        <w:t>9</w:t>
      </w:r>
      <w:r w:rsidR="0093064B" w:rsidRPr="00E87AB2">
        <w:rPr>
          <w:rFonts w:ascii="Arial" w:hAnsi="Arial" w:cs="Arial"/>
          <w:b/>
          <w:bCs/>
          <w:sz w:val="20"/>
          <w:szCs w:val="20"/>
        </w:rPr>
        <w:t>. člen</w:t>
      </w:r>
    </w:p>
    <w:p w14:paraId="4B64D667" w14:textId="76EF766F" w:rsidR="0093064B" w:rsidRPr="00E87AB2" w:rsidRDefault="0093064B" w:rsidP="00C53AD2">
      <w:pPr>
        <w:spacing w:line="240" w:lineRule="exact"/>
        <w:jc w:val="center"/>
        <w:rPr>
          <w:rFonts w:ascii="Arial" w:hAnsi="Arial" w:cs="Arial"/>
          <w:b/>
          <w:bCs/>
          <w:sz w:val="20"/>
          <w:szCs w:val="20"/>
        </w:rPr>
      </w:pPr>
      <w:r w:rsidRPr="00E87AB2">
        <w:rPr>
          <w:rFonts w:ascii="Arial" w:hAnsi="Arial" w:cs="Arial"/>
          <w:b/>
          <w:bCs/>
          <w:sz w:val="20"/>
          <w:szCs w:val="20"/>
        </w:rPr>
        <w:t>(prva določitev delovne uspešnosti v skladu s tem aneksom)</w:t>
      </w:r>
    </w:p>
    <w:p w14:paraId="511574C3" w14:textId="2D66A61F" w:rsidR="0093064B" w:rsidRDefault="0093064B" w:rsidP="00E87AB2">
      <w:pPr>
        <w:spacing w:line="240" w:lineRule="exact"/>
        <w:jc w:val="both"/>
        <w:rPr>
          <w:rFonts w:ascii="Arial" w:hAnsi="Arial" w:cs="Arial"/>
          <w:sz w:val="20"/>
          <w:szCs w:val="20"/>
        </w:rPr>
      </w:pPr>
      <w:r w:rsidRPr="00E87AB2">
        <w:rPr>
          <w:rFonts w:ascii="Arial" w:hAnsi="Arial" w:cs="Arial"/>
          <w:sz w:val="20"/>
          <w:szCs w:val="20"/>
        </w:rPr>
        <w:lastRenderedPageBreak/>
        <w:t>Delovna uspešnost se v skladu s tem aneksom prvič določi za januar 2026.</w:t>
      </w:r>
    </w:p>
    <w:p w14:paraId="4FFCE482" w14:textId="77777777" w:rsidR="00E87AB2" w:rsidRPr="00E87AB2" w:rsidRDefault="00E87AB2" w:rsidP="00E87AB2">
      <w:pPr>
        <w:spacing w:line="240" w:lineRule="exact"/>
        <w:jc w:val="both"/>
        <w:rPr>
          <w:rFonts w:ascii="Arial" w:hAnsi="Arial" w:cs="Arial"/>
          <w:sz w:val="20"/>
          <w:szCs w:val="20"/>
        </w:rPr>
      </w:pPr>
    </w:p>
    <w:p w14:paraId="0E53D506" w14:textId="453DBA66" w:rsidR="003C609E" w:rsidRPr="00E87AB2" w:rsidRDefault="00E44EDD" w:rsidP="00E87AB2">
      <w:pPr>
        <w:spacing w:line="240" w:lineRule="exact"/>
        <w:jc w:val="center"/>
        <w:rPr>
          <w:rFonts w:ascii="Arial" w:hAnsi="Arial" w:cs="Arial"/>
          <w:b/>
          <w:bCs/>
          <w:sz w:val="20"/>
          <w:szCs w:val="20"/>
        </w:rPr>
      </w:pPr>
      <w:r>
        <w:rPr>
          <w:rFonts w:ascii="Arial" w:hAnsi="Arial" w:cs="Arial"/>
          <w:b/>
          <w:bCs/>
          <w:sz w:val="20"/>
          <w:szCs w:val="20"/>
        </w:rPr>
        <w:t>10</w:t>
      </w:r>
      <w:r w:rsidR="00E87AB2">
        <w:rPr>
          <w:rFonts w:ascii="Arial" w:hAnsi="Arial" w:cs="Arial"/>
          <w:b/>
          <w:bCs/>
          <w:sz w:val="20"/>
          <w:szCs w:val="20"/>
        </w:rPr>
        <w:t xml:space="preserve">. </w:t>
      </w:r>
      <w:r w:rsidR="003C609E" w:rsidRPr="00E87AB2">
        <w:rPr>
          <w:rFonts w:ascii="Arial" w:hAnsi="Arial" w:cs="Arial"/>
          <w:b/>
          <w:bCs/>
          <w:sz w:val="20"/>
          <w:szCs w:val="20"/>
        </w:rPr>
        <w:t>člen</w:t>
      </w:r>
    </w:p>
    <w:p w14:paraId="1D990CAF" w14:textId="5A12D339" w:rsidR="003C609E" w:rsidRPr="00E87AB2" w:rsidRDefault="003C609E" w:rsidP="003C609E">
      <w:pPr>
        <w:spacing w:after="0" w:line="240" w:lineRule="auto"/>
        <w:jc w:val="center"/>
        <w:rPr>
          <w:rFonts w:ascii="Arial" w:hAnsi="Arial" w:cs="Arial"/>
          <w:b/>
          <w:bCs/>
          <w:sz w:val="20"/>
          <w:szCs w:val="20"/>
        </w:rPr>
      </w:pPr>
      <w:r w:rsidRPr="00E87AB2">
        <w:rPr>
          <w:rFonts w:ascii="Arial" w:hAnsi="Arial" w:cs="Arial"/>
          <w:b/>
          <w:bCs/>
          <w:sz w:val="20"/>
          <w:szCs w:val="20"/>
        </w:rPr>
        <w:t>(prehodna določba glede letnega dopusta po kriteriju starosti)</w:t>
      </w:r>
    </w:p>
    <w:p w14:paraId="4535644D" w14:textId="1388691F" w:rsidR="00041315" w:rsidRPr="00D47B83" w:rsidRDefault="00041315" w:rsidP="00041315">
      <w:pPr>
        <w:spacing w:after="0" w:line="240" w:lineRule="auto"/>
        <w:rPr>
          <w:rFonts w:ascii="Arial" w:eastAsia="Times New Roman" w:hAnsi="Arial" w:cs="Arial"/>
          <w:kern w:val="0"/>
          <w:sz w:val="20"/>
          <w:szCs w:val="20"/>
          <w:lang w:eastAsia="sl-SI"/>
        </w:rPr>
      </w:pPr>
    </w:p>
    <w:p w14:paraId="2C55B291" w14:textId="4E92D9A2" w:rsidR="00041315" w:rsidRPr="00D47B83" w:rsidRDefault="00041315" w:rsidP="00041315">
      <w:pPr>
        <w:spacing w:after="0" w:line="240" w:lineRule="auto"/>
        <w:rPr>
          <w:rFonts w:ascii="Arial" w:eastAsia="Times New Roman" w:hAnsi="Arial" w:cs="Arial"/>
          <w:kern w:val="0"/>
          <w:sz w:val="20"/>
          <w:szCs w:val="20"/>
          <w:lang w:eastAsia="sl-SI"/>
        </w:rPr>
      </w:pPr>
      <w:bookmarkStart w:id="2" w:name="_Hlk219803288"/>
      <w:r w:rsidRPr="00D47B83">
        <w:rPr>
          <w:rFonts w:ascii="Arial" w:eastAsia="Times New Roman" w:hAnsi="Arial" w:cs="Arial"/>
          <w:kern w:val="0"/>
          <w:sz w:val="20"/>
          <w:szCs w:val="20"/>
          <w:lang w:eastAsia="sl-SI"/>
        </w:rPr>
        <w:t>Ne glede na</w:t>
      </w:r>
      <w:r w:rsidR="007A1A3F" w:rsidRPr="00D47B83">
        <w:rPr>
          <w:rFonts w:ascii="Arial" w:eastAsia="Times New Roman" w:hAnsi="Arial" w:cs="Arial"/>
          <w:kern w:val="0"/>
          <w:sz w:val="20"/>
          <w:szCs w:val="20"/>
          <w:lang w:eastAsia="sl-SI"/>
        </w:rPr>
        <w:t xml:space="preserve"> </w:t>
      </w:r>
      <w:r w:rsidR="00370B9F">
        <w:rPr>
          <w:rFonts w:ascii="Arial" w:eastAsia="Times New Roman" w:hAnsi="Arial" w:cs="Arial"/>
          <w:kern w:val="0"/>
          <w:sz w:val="20"/>
          <w:szCs w:val="20"/>
          <w:lang w:eastAsia="sl-SI"/>
        </w:rPr>
        <w:t>z</w:t>
      </w:r>
      <w:r w:rsidR="007A1A3F" w:rsidRPr="00D47B83">
        <w:rPr>
          <w:rFonts w:ascii="Arial" w:eastAsia="Times New Roman" w:hAnsi="Arial" w:cs="Arial"/>
          <w:kern w:val="0"/>
          <w:sz w:val="20"/>
          <w:szCs w:val="20"/>
          <w:lang w:eastAsia="sl-SI"/>
        </w:rPr>
        <w:t xml:space="preserve"> </w:t>
      </w:r>
      <w:r w:rsidR="00370B9F">
        <w:rPr>
          <w:rFonts w:ascii="Arial" w:eastAsia="Times New Roman" w:hAnsi="Arial" w:cs="Arial"/>
          <w:kern w:val="0"/>
          <w:sz w:val="20"/>
          <w:szCs w:val="20"/>
          <w:lang w:eastAsia="sl-SI"/>
        </w:rPr>
        <w:t>8</w:t>
      </w:r>
      <w:r w:rsidR="007A1A3F" w:rsidRPr="00D47B83">
        <w:rPr>
          <w:rFonts w:ascii="Arial" w:eastAsia="Times New Roman" w:hAnsi="Arial" w:cs="Arial"/>
          <w:kern w:val="0"/>
          <w:sz w:val="20"/>
          <w:szCs w:val="20"/>
          <w:lang w:eastAsia="sl-SI"/>
        </w:rPr>
        <w:t>. členom tega aneksa spremenjeni</w:t>
      </w:r>
      <w:r w:rsidRPr="00D47B83">
        <w:rPr>
          <w:rFonts w:ascii="Arial" w:eastAsia="Times New Roman" w:hAnsi="Arial" w:cs="Arial"/>
          <w:kern w:val="0"/>
          <w:sz w:val="20"/>
          <w:szCs w:val="20"/>
          <w:lang w:eastAsia="sl-SI"/>
        </w:rPr>
        <w:t xml:space="preserve"> 38.</w:t>
      </w:r>
      <w:r w:rsidR="00E87AB2">
        <w:rPr>
          <w:rFonts w:ascii="Arial" w:eastAsia="Times New Roman" w:hAnsi="Arial" w:cs="Arial"/>
          <w:kern w:val="0"/>
          <w:sz w:val="20"/>
          <w:szCs w:val="20"/>
          <w:lang w:eastAsia="sl-SI"/>
        </w:rPr>
        <w:t xml:space="preserve"> </w:t>
      </w:r>
      <w:r w:rsidRPr="00D47B83">
        <w:rPr>
          <w:rFonts w:ascii="Arial" w:eastAsia="Times New Roman" w:hAnsi="Arial" w:cs="Arial"/>
          <w:kern w:val="0"/>
          <w:sz w:val="20"/>
          <w:szCs w:val="20"/>
          <w:lang w:eastAsia="sl-SI"/>
        </w:rPr>
        <w:t xml:space="preserve">člen </w:t>
      </w:r>
      <w:r w:rsidR="00B315BD" w:rsidRPr="00D47B83">
        <w:rPr>
          <w:rFonts w:ascii="Arial" w:eastAsia="Times New Roman" w:hAnsi="Arial" w:cs="Arial"/>
          <w:kern w:val="0"/>
          <w:sz w:val="20"/>
          <w:szCs w:val="20"/>
          <w:lang w:eastAsia="sl-SI"/>
        </w:rPr>
        <w:t xml:space="preserve">Kolektivne pogodbe za kulturne dejavnosti v Republiki Sloveniji </w:t>
      </w:r>
      <w:r w:rsidRPr="00D47B83">
        <w:rPr>
          <w:rFonts w:ascii="Arial" w:eastAsia="Times New Roman" w:hAnsi="Arial" w:cs="Arial"/>
          <w:kern w:val="0"/>
          <w:sz w:val="20"/>
          <w:szCs w:val="20"/>
          <w:lang w:eastAsia="sl-SI"/>
        </w:rPr>
        <w:t xml:space="preserve">se za odmero pet dni letnega dopusta po kriteriju starosti upošteva dopolnjena starost javnega uslužbenca kot sledi: </w:t>
      </w:r>
    </w:p>
    <w:tbl>
      <w:tblPr>
        <w:tblW w:w="4306" w:type="pct"/>
        <w:tblCellSpacing w:w="15" w:type="dxa"/>
        <w:tblCellMar>
          <w:top w:w="15" w:type="dxa"/>
          <w:left w:w="15" w:type="dxa"/>
          <w:bottom w:w="15" w:type="dxa"/>
          <w:right w:w="15" w:type="dxa"/>
        </w:tblCellMar>
        <w:tblLook w:val="04A0" w:firstRow="1" w:lastRow="0" w:firstColumn="1" w:lastColumn="0" w:noHBand="0" w:noVBand="1"/>
      </w:tblPr>
      <w:tblGrid>
        <w:gridCol w:w="1517"/>
        <w:gridCol w:w="1256"/>
        <w:gridCol w:w="1256"/>
        <w:gridCol w:w="1256"/>
        <w:gridCol w:w="1256"/>
        <w:gridCol w:w="1263"/>
      </w:tblGrid>
      <w:tr w:rsidR="00041315" w:rsidRPr="003C609E" w14:paraId="5FFB22AA" w14:textId="77777777" w:rsidTr="00041315">
        <w:trPr>
          <w:tblCellSpacing w:w="15" w:type="dxa"/>
        </w:trPr>
        <w:tc>
          <w:tcPr>
            <w:tcW w:w="944" w:type="pct"/>
            <w:tcBorders>
              <w:top w:val="single" w:sz="4" w:space="0" w:color="000000"/>
              <w:left w:val="single" w:sz="4" w:space="0" w:color="000000"/>
              <w:bottom w:val="single" w:sz="4" w:space="0" w:color="000000"/>
              <w:right w:val="single" w:sz="4" w:space="0" w:color="000000"/>
            </w:tcBorders>
            <w:hideMark/>
          </w:tcPr>
          <w:p w14:paraId="6EB04149"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Leto </w:t>
            </w:r>
          </w:p>
        </w:tc>
        <w:tc>
          <w:tcPr>
            <w:tcW w:w="785" w:type="pct"/>
            <w:tcBorders>
              <w:top w:val="single" w:sz="4" w:space="0" w:color="000000"/>
              <w:left w:val="single" w:sz="4" w:space="0" w:color="000000"/>
              <w:bottom w:val="single" w:sz="4" w:space="0" w:color="000000"/>
              <w:right w:val="single" w:sz="4" w:space="0" w:color="000000"/>
            </w:tcBorders>
            <w:hideMark/>
          </w:tcPr>
          <w:p w14:paraId="0506648C"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2026 </w:t>
            </w:r>
          </w:p>
        </w:tc>
        <w:tc>
          <w:tcPr>
            <w:tcW w:w="785" w:type="pct"/>
            <w:tcBorders>
              <w:top w:val="single" w:sz="4" w:space="0" w:color="000000"/>
              <w:left w:val="single" w:sz="4" w:space="0" w:color="000000"/>
              <w:bottom w:val="single" w:sz="4" w:space="0" w:color="000000"/>
              <w:right w:val="single" w:sz="4" w:space="0" w:color="000000"/>
            </w:tcBorders>
            <w:hideMark/>
          </w:tcPr>
          <w:p w14:paraId="614C0BA0"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2027 </w:t>
            </w:r>
          </w:p>
        </w:tc>
        <w:tc>
          <w:tcPr>
            <w:tcW w:w="785" w:type="pct"/>
            <w:tcBorders>
              <w:top w:val="single" w:sz="4" w:space="0" w:color="000000"/>
              <w:left w:val="single" w:sz="4" w:space="0" w:color="000000"/>
              <w:bottom w:val="single" w:sz="4" w:space="0" w:color="000000"/>
              <w:right w:val="single" w:sz="4" w:space="0" w:color="000000"/>
            </w:tcBorders>
            <w:hideMark/>
          </w:tcPr>
          <w:p w14:paraId="3D66DEE1"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2028 </w:t>
            </w:r>
          </w:p>
        </w:tc>
        <w:tc>
          <w:tcPr>
            <w:tcW w:w="785" w:type="pct"/>
            <w:tcBorders>
              <w:top w:val="single" w:sz="4" w:space="0" w:color="000000"/>
              <w:left w:val="single" w:sz="4" w:space="0" w:color="000000"/>
              <w:bottom w:val="single" w:sz="4" w:space="0" w:color="000000"/>
              <w:right w:val="single" w:sz="4" w:space="0" w:color="000000"/>
            </w:tcBorders>
            <w:hideMark/>
          </w:tcPr>
          <w:p w14:paraId="2E812AD7"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2029 </w:t>
            </w:r>
          </w:p>
        </w:tc>
        <w:tc>
          <w:tcPr>
            <w:tcW w:w="780" w:type="pct"/>
            <w:tcBorders>
              <w:top w:val="single" w:sz="4" w:space="0" w:color="000000"/>
              <w:left w:val="single" w:sz="4" w:space="0" w:color="000000"/>
              <w:bottom w:val="single" w:sz="4" w:space="0" w:color="000000"/>
              <w:right w:val="single" w:sz="4" w:space="0" w:color="000000"/>
            </w:tcBorders>
            <w:hideMark/>
          </w:tcPr>
          <w:p w14:paraId="2C55506D"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2030 </w:t>
            </w:r>
          </w:p>
        </w:tc>
      </w:tr>
      <w:tr w:rsidR="00041315" w:rsidRPr="003C609E" w14:paraId="5B2B777F" w14:textId="77777777" w:rsidTr="00041315">
        <w:trPr>
          <w:tblCellSpacing w:w="15" w:type="dxa"/>
        </w:trPr>
        <w:tc>
          <w:tcPr>
            <w:tcW w:w="944" w:type="pct"/>
            <w:tcBorders>
              <w:top w:val="single" w:sz="4" w:space="0" w:color="000000"/>
              <w:left w:val="single" w:sz="4" w:space="0" w:color="000000"/>
              <w:bottom w:val="single" w:sz="4" w:space="0" w:color="000000"/>
              <w:right w:val="single" w:sz="4" w:space="0" w:color="000000"/>
            </w:tcBorders>
            <w:hideMark/>
          </w:tcPr>
          <w:p w14:paraId="406DAF05"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Starost </w:t>
            </w:r>
          </w:p>
        </w:tc>
        <w:tc>
          <w:tcPr>
            <w:tcW w:w="785" w:type="pct"/>
            <w:tcBorders>
              <w:top w:val="single" w:sz="4" w:space="0" w:color="000000"/>
              <w:left w:val="single" w:sz="4" w:space="0" w:color="000000"/>
              <w:bottom w:val="single" w:sz="4" w:space="0" w:color="000000"/>
              <w:right w:val="single" w:sz="4" w:space="0" w:color="000000"/>
            </w:tcBorders>
            <w:hideMark/>
          </w:tcPr>
          <w:p w14:paraId="167CAAEE"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51 let </w:t>
            </w:r>
          </w:p>
        </w:tc>
        <w:tc>
          <w:tcPr>
            <w:tcW w:w="785" w:type="pct"/>
            <w:tcBorders>
              <w:top w:val="single" w:sz="4" w:space="0" w:color="000000"/>
              <w:left w:val="single" w:sz="4" w:space="0" w:color="000000"/>
              <w:bottom w:val="single" w:sz="4" w:space="0" w:color="000000"/>
              <w:right w:val="single" w:sz="4" w:space="0" w:color="000000"/>
            </w:tcBorders>
            <w:hideMark/>
          </w:tcPr>
          <w:p w14:paraId="47B61B71"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52 let </w:t>
            </w:r>
          </w:p>
        </w:tc>
        <w:tc>
          <w:tcPr>
            <w:tcW w:w="785" w:type="pct"/>
            <w:tcBorders>
              <w:top w:val="single" w:sz="4" w:space="0" w:color="000000"/>
              <w:left w:val="single" w:sz="4" w:space="0" w:color="000000"/>
              <w:bottom w:val="single" w:sz="4" w:space="0" w:color="000000"/>
              <w:right w:val="single" w:sz="4" w:space="0" w:color="000000"/>
            </w:tcBorders>
            <w:hideMark/>
          </w:tcPr>
          <w:p w14:paraId="3047939F"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52 let </w:t>
            </w:r>
          </w:p>
        </w:tc>
        <w:tc>
          <w:tcPr>
            <w:tcW w:w="785" w:type="pct"/>
            <w:tcBorders>
              <w:top w:val="single" w:sz="4" w:space="0" w:color="000000"/>
              <w:left w:val="single" w:sz="4" w:space="0" w:color="000000"/>
              <w:bottom w:val="single" w:sz="4" w:space="0" w:color="000000"/>
              <w:right w:val="single" w:sz="4" w:space="0" w:color="000000"/>
            </w:tcBorders>
            <w:hideMark/>
          </w:tcPr>
          <w:p w14:paraId="44F6FEDF"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53 let </w:t>
            </w:r>
          </w:p>
        </w:tc>
        <w:tc>
          <w:tcPr>
            <w:tcW w:w="780" w:type="pct"/>
            <w:tcBorders>
              <w:top w:val="single" w:sz="4" w:space="0" w:color="000000"/>
              <w:left w:val="single" w:sz="4" w:space="0" w:color="000000"/>
              <w:bottom w:val="single" w:sz="4" w:space="0" w:color="000000"/>
              <w:right w:val="single" w:sz="4" w:space="0" w:color="000000"/>
            </w:tcBorders>
            <w:hideMark/>
          </w:tcPr>
          <w:p w14:paraId="529C8F1F" w14:textId="77777777" w:rsidR="00041315"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 xml:space="preserve">54 let </w:t>
            </w:r>
          </w:p>
        </w:tc>
      </w:tr>
      <w:bookmarkEnd w:id="2"/>
    </w:tbl>
    <w:p w14:paraId="43A48608" w14:textId="77777777" w:rsidR="00E87AB2" w:rsidRDefault="00E87AB2" w:rsidP="00E87AB2">
      <w:pPr>
        <w:spacing w:line="240" w:lineRule="exact"/>
        <w:jc w:val="center"/>
        <w:rPr>
          <w:rFonts w:ascii="Arial" w:hAnsi="Arial" w:cs="Arial"/>
          <w:b/>
          <w:bCs/>
          <w:sz w:val="20"/>
          <w:szCs w:val="20"/>
        </w:rPr>
      </w:pPr>
    </w:p>
    <w:p w14:paraId="10D3D252" w14:textId="77777777" w:rsidR="00E87AB2" w:rsidRDefault="00E87AB2" w:rsidP="00E87AB2">
      <w:pPr>
        <w:spacing w:line="240" w:lineRule="exact"/>
        <w:jc w:val="center"/>
        <w:rPr>
          <w:rFonts w:ascii="Arial" w:hAnsi="Arial" w:cs="Arial"/>
          <w:b/>
          <w:bCs/>
          <w:sz w:val="20"/>
          <w:szCs w:val="20"/>
        </w:rPr>
      </w:pPr>
    </w:p>
    <w:p w14:paraId="18A38D74" w14:textId="6121F643" w:rsidR="003C609E" w:rsidRPr="00E87AB2" w:rsidRDefault="003C609E" w:rsidP="00E87AB2">
      <w:pPr>
        <w:spacing w:line="240" w:lineRule="exact"/>
        <w:jc w:val="center"/>
        <w:rPr>
          <w:rFonts w:ascii="Arial" w:hAnsi="Arial" w:cs="Arial"/>
          <w:b/>
          <w:bCs/>
          <w:sz w:val="20"/>
          <w:szCs w:val="20"/>
        </w:rPr>
      </w:pPr>
      <w:r w:rsidRPr="00E87AB2">
        <w:rPr>
          <w:rFonts w:ascii="Arial" w:hAnsi="Arial" w:cs="Arial"/>
          <w:b/>
          <w:bCs/>
          <w:sz w:val="20"/>
          <w:szCs w:val="20"/>
        </w:rPr>
        <w:t>1</w:t>
      </w:r>
      <w:r w:rsidR="00E44EDD">
        <w:rPr>
          <w:rFonts w:ascii="Arial" w:hAnsi="Arial" w:cs="Arial"/>
          <w:b/>
          <w:bCs/>
          <w:sz w:val="20"/>
          <w:szCs w:val="20"/>
        </w:rPr>
        <w:t>1</w:t>
      </w:r>
      <w:r w:rsidRPr="00E87AB2">
        <w:rPr>
          <w:rFonts w:ascii="Arial" w:hAnsi="Arial" w:cs="Arial"/>
          <w:b/>
          <w:bCs/>
          <w:sz w:val="20"/>
          <w:szCs w:val="20"/>
        </w:rPr>
        <w:t>.</w:t>
      </w:r>
      <w:r w:rsidR="00A10188">
        <w:rPr>
          <w:rFonts w:ascii="Arial" w:hAnsi="Arial" w:cs="Arial"/>
          <w:b/>
          <w:bCs/>
          <w:sz w:val="20"/>
          <w:szCs w:val="20"/>
        </w:rPr>
        <w:t xml:space="preserve"> </w:t>
      </w:r>
      <w:r w:rsidRPr="00E87AB2">
        <w:rPr>
          <w:rFonts w:ascii="Arial" w:hAnsi="Arial" w:cs="Arial"/>
          <w:b/>
          <w:bCs/>
          <w:sz w:val="20"/>
          <w:szCs w:val="20"/>
        </w:rPr>
        <w:t>člen</w:t>
      </w:r>
    </w:p>
    <w:p w14:paraId="32AACB33" w14:textId="77777777" w:rsidR="003C609E" w:rsidRPr="00E87AB2" w:rsidRDefault="003C609E" w:rsidP="00E87AB2">
      <w:pPr>
        <w:spacing w:line="240" w:lineRule="exact"/>
        <w:jc w:val="center"/>
        <w:rPr>
          <w:rFonts w:ascii="Arial" w:hAnsi="Arial" w:cs="Arial"/>
          <w:b/>
          <w:bCs/>
          <w:sz w:val="20"/>
          <w:szCs w:val="20"/>
        </w:rPr>
      </w:pPr>
      <w:r w:rsidRPr="00E87AB2">
        <w:rPr>
          <w:rFonts w:ascii="Arial" w:hAnsi="Arial" w:cs="Arial"/>
          <w:b/>
          <w:bCs/>
          <w:sz w:val="20"/>
          <w:szCs w:val="20"/>
        </w:rPr>
        <w:t>(prenehanje veljavnosti) </w:t>
      </w:r>
    </w:p>
    <w:p w14:paraId="30CE8057" w14:textId="5D423AD1" w:rsidR="00041315" w:rsidRPr="00D47B83" w:rsidRDefault="00041315" w:rsidP="00041315">
      <w:pPr>
        <w:spacing w:after="0" w:line="240" w:lineRule="auto"/>
        <w:rPr>
          <w:rFonts w:ascii="Arial" w:eastAsia="Times New Roman" w:hAnsi="Arial" w:cs="Arial"/>
          <w:kern w:val="0"/>
          <w:sz w:val="20"/>
          <w:szCs w:val="20"/>
          <w:lang w:eastAsia="sl-SI"/>
        </w:rPr>
      </w:pPr>
    </w:p>
    <w:p w14:paraId="62FD1E6F" w14:textId="3CA16AE3" w:rsidR="00B315BD" w:rsidRPr="00D47B83" w:rsidRDefault="00041315" w:rsidP="00041315">
      <w:pPr>
        <w:spacing w:after="0" w:line="240" w:lineRule="auto"/>
        <w:rPr>
          <w:rFonts w:ascii="Arial" w:eastAsia="Times New Roman" w:hAnsi="Arial" w:cs="Arial"/>
          <w:kern w:val="0"/>
          <w:sz w:val="20"/>
          <w:szCs w:val="20"/>
          <w:lang w:eastAsia="sl-SI"/>
        </w:rPr>
      </w:pPr>
      <w:r w:rsidRPr="00D47B83">
        <w:rPr>
          <w:rFonts w:ascii="Arial" w:eastAsia="Times New Roman" w:hAnsi="Arial" w:cs="Arial"/>
          <w:kern w:val="0"/>
          <w:sz w:val="20"/>
          <w:szCs w:val="20"/>
          <w:lang w:eastAsia="sl-SI"/>
        </w:rPr>
        <w:t>Z dnem uveljavitve tega aneksa prenehata veljati</w:t>
      </w:r>
      <w:r w:rsidR="003C609E">
        <w:rPr>
          <w:rFonts w:ascii="Arial" w:eastAsia="Times New Roman" w:hAnsi="Arial" w:cs="Arial"/>
          <w:kern w:val="0"/>
          <w:sz w:val="20"/>
          <w:szCs w:val="20"/>
          <w:lang w:eastAsia="sl-SI"/>
        </w:rPr>
        <w:t xml:space="preserve"> </w:t>
      </w:r>
      <w:r w:rsidR="00B315BD" w:rsidRPr="00D47B83">
        <w:rPr>
          <w:rFonts w:ascii="Arial" w:eastAsia="Times New Roman" w:hAnsi="Arial" w:cs="Arial"/>
          <w:kern w:val="0"/>
          <w:sz w:val="20"/>
          <w:szCs w:val="20"/>
          <w:lang w:eastAsia="sl-SI"/>
        </w:rPr>
        <w:t>1</w:t>
      </w:r>
      <w:r w:rsidRPr="00D47B83">
        <w:rPr>
          <w:rFonts w:ascii="Arial" w:eastAsia="Times New Roman" w:hAnsi="Arial" w:cs="Arial"/>
          <w:kern w:val="0"/>
          <w:sz w:val="20"/>
          <w:szCs w:val="20"/>
          <w:lang w:eastAsia="sl-SI"/>
        </w:rPr>
        <w:t>2.</w:t>
      </w:r>
      <w:r w:rsidR="00E87AB2">
        <w:rPr>
          <w:rFonts w:ascii="Arial" w:eastAsia="Times New Roman" w:hAnsi="Arial" w:cs="Arial"/>
          <w:kern w:val="0"/>
          <w:sz w:val="20"/>
          <w:szCs w:val="20"/>
          <w:lang w:eastAsia="sl-SI"/>
        </w:rPr>
        <w:t xml:space="preserve"> </w:t>
      </w:r>
      <w:r w:rsidRPr="00D47B83">
        <w:rPr>
          <w:rFonts w:ascii="Arial" w:eastAsia="Times New Roman" w:hAnsi="Arial" w:cs="Arial"/>
          <w:kern w:val="0"/>
          <w:sz w:val="20"/>
          <w:szCs w:val="20"/>
          <w:lang w:eastAsia="sl-SI"/>
        </w:rPr>
        <w:t>člen</w:t>
      </w:r>
      <w:r w:rsidR="00B315BD" w:rsidRPr="00D47B83">
        <w:rPr>
          <w:rFonts w:ascii="Arial" w:eastAsia="Times New Roman" w:hAnsi="Arial" w:cs="Arial"/>
          <w:kern w:val="0"/>
          <w:sz w:val="20"/>
          <w:szCs w:val="20"/>
          <w:lang w:eastAsia="sl-SI"/>
        </w:rPr>
        <w:t xml:space="preserve"> in 14. člen </w:t>
      </w:r>
      <w:r w:rsidRPr="00D47B83">
        <w:rPr>
          <w:rFonts w:ascii="Arial" w:eastAsia="Times New Roman" w:hAnsi="Arial" w:cs="Arial"/>
          <w:kern w:val="0"/>
          <w:sz w:val="20"/>
          <w:szCs w:val="20"/>
          <w:lang w:eastAsia="sl-SI"/>
        </w:rPr>
        <w:t>Aneksa h Kolektivni pogodbi za kulturne dejavnosti v Republiki Sloveniji (</w:t>
      </w:r>
      <w:r w:rsidR="00B315BD" w:rsidRPr="00D47B83">
        <w:rPr>
          <w:rFonts w:ascii="Arial" w:eastAsia="Times New Roman" w:hAnsi="Arial" w:cs="Arial"/>
          <w:kern w:val="0"/>
          <w:sz w:val="20"/>
          <w:szCs w:val="20"/>
          <w:lang w:eastAsia="sl-SI"/>
        </w:rPr>
        <w:t>Uradni list RS, št. 99/24).</w:t>
      </w:r>
    </w:p>
    <w:p w14:paraId="51723BA4" w14:textId="77777777" w:rsidR="00B315BD" w:rsidRDefault="00B315BD" w:rsidP="00041315">
      <w:pPr>
        <w:spacing w:after="0" w:line="240" w:lineRule="auto"/>
        <w:rPr>
          <w:rFonts w:ascii="Arial" w:eastAsia="Times New Roman" w:hAnsi="Arial" w:cs="Arial"/>
          <w:kern w:val="0"/>
          <w:sz w:val="20"/>
          <w:szCs w:val="20"/>
          <w:lang w:eastAsia="sl-SI"/>
        </w:rPr>
      </w:pPr>
    </w:p>
    <w:p w14:paraId="7D44D3E8" w14:textId="597A5530" w:rsidR="00560767" w:rsidRPr="00E87AB2" w:rsidRDefault="00B315BD" w:rsidP="00560767">
      <w:pPr>
        <w:spacing w:line="240" w:lineRule="exact"/>
        <w:jc w:val="center"/>
        <w:rPr>
          <w:rFonts w:ascii="Arial" w:hAnsi="Arial" w:cs="Arial"/>
          <w:b/>
          <w:bCs/>
          <w:sz w:val="20"/>
          <w:szCs w:val="20"/>
        </w:rPr>
      </w:pPr>
      <w:r w:rsidRPr="00E87AB2">
        <w:rPr>
          <w:rFonts w:ascii="Arial" w:hAnsi="Arial" w:cs="Arial"/>
          <w:b/>
          <w:bCs/>
          <w:sz w:val="20"/>
          <w:szCs w:val="20"/>
        </w:rPr>
        <w:t>1</w:t>
      </w:r>
      <w:r w:rsidR="00E44EDD">
        <w:rPr>
          <w:rFonts w:ascii="Arial" w:hAnsi="Arial" w:cs="Arial"/>
          <w:b/>
          <w:bCs/>
          <w:sz w:val="20"/>
          <w:szCs w:val="20"/>
        </w:rPr>
        <w:t>2</w:t>
      </w:r>
      <w:r w:rsidR="00560767" w:rsidRPr="00E87AB2">
        <w:rPr>
          <w:rFonts w:ascii="Arial" w:hAnsi="Arial" w:cs="Arial"/>
          <w:b/>
          <w:bCs/>
          <w:sz w:val="20"/>
          <w:szCs w:val="20"/>
        </w:rPr>
        <w:t>. člen</w:t>
      </w:r>
    </w:p>
    <w:p w14:paraId="54825F58" w14:textId="03963DCD" w:rsidR="00560767" w:rsidRPr="00E87AB2" w:rsidRDefault="00560767" w:rsidP="00560767">
      <w:pPr>
        <w:spacing w:line="240" w:lineRule="exact"/>
        <w:jc w:val="center"/>
        <w:rPr>
          <w:rFonts w:ascii="Arial" w:hAnsi="Arial" w:cs="Arial"/>
          <w:b/>
          <w:bCs/>
          <w:color w:val="467886" w:themeColor="hyperlink"/>
          <w:sz w:val="20"/>
          <w:szCs w:val="20"/>
          <w:u w:val="single"/>
        </w:rPr>
      </w:pPr>
      <w:r w:rsidRPr="00E87AB2">
        <w:rPr>
          <w:rFonts w:ascii="Arial" w:hAnsi="Arial" w:cs="Arial"/>
          <w:b/>
          <w:bCs/>
          <w:sz w:val="20"/>
          <w:szCs w:val="20"/>
        </w:rPr>
        <w:fldChar w:fldCharType="begin"/>
      </w:r>
      <w:r w:rsidRPr="00E87AB2">
        <w:rPr>
          <w:rFonts w:ascii="Arial" w:hAnsi="Arial" w:cs="Arial"/>
          <w:b/>
          <w:bCs/>
          <w:sz w:val="20"/>
          <w:szCs w:val="20"/>
        </w:rPr>
        <w:instrText>HYPERLINK "https://www.uradni-list.si/glasilo-uradni-list-rs/vsebina/2021-01-1850/" \l "(veljavnost%C2%A0aneksa)"</w:instrText>
      </w:r>
      <w:r w:rsidRPr="00E87AB2">
        <w:rPr>
          <w:rFonts w:ascii="Arial" w:hAnsi="Arial" w:cs="Arial"/>
          <w:b/>
          <w:bCs/>
          <w:sz w:val="20"/>
          <w:szCs w:val="20"/>
        </w:rPr>
      </w:r>
      <w:r w:rsidRPr="00E87AB2">
        <w:rPr>
          <w:rFonts w:ascii="Arial" w:hAnsi="Arial" w:cs="Arial"/>
          <w:b/>
          <w:bCs/>
          <w:sz w:val="20"/>
          <w:szCs w:val="20"/>
        </w:rPr>
        <w:fldChar w:fldCharType="separate"/>
      </w:r>
      <w:r w:rsidRPr="00E87AB2">
        <w:rPr>
          <w:rFonts w:ascii="Arial" w:hAnsi="Arial" w:cs="Arial"/>
          <w:b/>
          <w:bCs/>
          <w:sz w:val="20"/>
          <w:szCs w:val="20"/>
        </w:rPr>
        <w:t>(</w:t>
      </w:r>
      <w:r w:rsidR="00C46B3E" w:rsidRPr="00E87AB2">
        <w:rPr>
          <w:rFonts w:ascii="Arial" w:hAnsi="Arial" w:cs="Arial"/>
          <w:b/>
          <w:bCs/>
          <w:sz w:val="20"/>
          <w:szCs w:val="20"/>
        </w:rPr>
        <w:t>veljavnost</w:t>
      </w:r>
      <w:r w:rsidRPr="00E87AB2">
        <w:rPr>
          <w:rFonts w:ascii="Arial" w:hAnsi="Arial" w:cs="Arial"/>
          <w:b/>
          <w:bCs/>
          <w:sz w:val="20"/>
          <w:szCs w:val="20"/>
        </w:rPr>
        <w:t>)</w:t>
      </w:r>
    </w:p>
    <w:p w14:paraId="28909ABF" w14:textId="03E14430" w:rsidR="00560767" w:rsidRDefault="00560767" w:rsidP="00C46B3E">
      <w:pPr>
        <w:spacing w:line="240" w:lineRule="exact"/>
        <w:rPr>
          <w:rFonts w:ascii="Arial" w:hAnsi="Arial" w:cs="Arial"/>
          <w:sz w:val="20"/>
          <w:szCs w:val="20"/>
        </w:rPr>
      </w:pPr>
      <w:r w:rsidRPr="00E87AB2">
        <w:rPr>
          <w:rFonts w:ascii="Arial" w:hAnsi="Arial" w:cs="Arial"/>
          <w:b/>
          <w:bCs/>
          <w:sz w:val="20"/>
          <w:szCs w:val="20"/>
        </w:rPr>
        <w:fldChar w:fldCharType="end"/>
      </w:r>
      <w:r w:rsidR="00C46B3E" w:rsidRPr="00E87AB2">
        <w:rPr>
          <w:rFonts w:ascii="Arial" w:hAnsi="Arial" w:cs="Arial"/>
          <w:sz w:val="20"/>
          <w:szCs w:val="20"/>
        </w:rPr>
        <w:t>Ta aneks začne veljati naslednji dan po objavi v Uradnem listu Republike Slovenije</w:t>
      </w:r>
      <w:r w:rsidR="0093064B" w:rsidRPr="00E87AB2">
        <w:rPr>
          <w:rFonts w:ascii="Arial" w:hAnsi="Arial" w:cs="Arial"/>
          <w:sz w:val="20"/>
          <w:szCs w:val="20"/>
        </w:rPr>
        <w:t>.</w:t>
      </w:r>
    </w:p>
    <w:p w14:paraId="5BAE7C57" w14:textId="77777777" w:rsidR="00677772" w:rsidRDefault="00677772" w:rsidP="00560767">
      <w:pPr>
        <w:spacing w:line="240" w:lineRule="exact"/>
        <w:jc w:val="center"/>
        <w:rPr>
          <w:rFonts w:ascii="Arial" w:hAnsi="Arial" w:cs="Arial"/>
          <w:sz w:val="20"/>
          <w:szCs w:val="20"/>
        </w:rPr>
      </w:pPr>
    </w:p>
    <w:p w14:paraId="5FDC3E7C" w14:textId="77777777" w:rsidR="00384E68" w:rsidRDefault="00384E68" w:rsidP="00560767">
      <w:pPr>
        <w:spacing w:line="240" w:lineRule="exact"/>
        <w:jc w:val="center"/>
        <w:rPr>
          <w:rFonts w:ascii="Arial" w:hAnsi="Arial" w:cs="Arial"/>
          <w:sz w:val="20"/>
          <w:szCs w:val="20"/>
        </w:rPr>
      </w:pPr>
    </w:p>
    <w:p w14:paraId="37BDCB91" w14:textId="3786C746" w:rsidR="00384E68" w:rsidRPr="00F40E4D" w:rsidRDefault="00384E68" w:rsidP="00384E68">
      <w:pPr>
        <w:spacing w:line="260" w:lineRule="atLeast"/>
        <w:rPr>
          <w:rFonts w:ascii="Arial" w:hAnsi="Arial" w:cs="Arial"/>
          <w:sz w:val="20"/>
          <w:szCs w:val="20"/>
        </w:rPr>
      </w:pPr>
      <w:r w:rsidRPr="00F40E4D">
        <w:rPr>
          <w:rFonts w:ascii="Arial" w:hAnsi="Arial" w:cs="Arial"/>
          <w:sz w:val="20"/>
          <w:szCs w:val="20"/>
        </w:rPr>
        <w:t>Št</w:t>
      </w:r>
      <w:r>
        <w:rPr>
          <w:rFonts w:ascii="Arial" w:hAnsi="Arial" w:cs="Arial"/>
          <w:sz w:val="20"/>
          <w:szCs w:val="20"/>
        </w:rPr>
        <w:t>.</w:t>
      </w:r>
      <w:r w:rsidRPr="00F40E4D">
        <w:rPr>
          <w:rFonts w:ascii="Arial" w:hAnsi="Arial" w:cs="Arial"/>
          <w:sz w:val="20"/>
          <w:szCs w:val="20"/>
        </w:rPr>
        <w:t xml:space="preserve"> </w:t>
      </w:r>
      <w:r w:rsidR="004A58C7">
        <w:rPr>
          <w:rFonts w:ascii="Arial" w:hAnsi="Arial" w:cs="Arial"/>
          <w:sz w:val="20"/>
          <w:szCs w:val="20"/>
        </w:rPr>
        <w:t>0070-2/2026</w:t>
      </w:r>
    </w:p>
    <w:p w14:paraId="07375D42" w14:textId="5BC57867" w:rsidR="00384E68" w:rsidRDefault="00384E68" w:rsidP="00384E68">
      <w:pPr>
        <w:spacing w:line="260" w:lineRule="atLeast"/>
        <w:rPr>
          <w:rFonts w:ascii="Arial" w:hAnsi="Arial" w:cs="Arial"/>
          <w:sz w:val="20"/>
          <w:szCs w:val="20"/>
        </w:rPr>
      </w:pPr>
      <w:r w:rsidRPr="00F40E4D">
        <w:rPr>
          <w:rFonts w:ascii="Arial" w:hAnsi="Arial" w:cs="Arial"/>
          <w:sz w:val="20"/>
          <w:szCs w:val="20"/>
        </w:rPr>
        <w:t>Ljubljana, dne</w:t>
      </w:r>
      <w:r w:rsidR="0076506F" w:rsidRPr="0076506F">
        <w:rPr>
          <w:rFonts w:ascii="Arial" w:hAnsi="Arial" w:cs="Arial"/>
          <w:sz w:val="20"/>
          <w:szCs w:val="20"/>
        </w:rPr>
        <w:t xml:space="preserve"> </w:t>
      </w:r>
      <w:r w:rsidR="00CA79C3" w:rsidRPr="00CA79C3">
        <w:rPr>
          <w:rFonts w:ascii="Arial" w:hAnsi="Arial" w:cs="Arial"/>
          <w:sz w:val="20"/>
          <w:szCs w:val="20"/>
        </w:rPr>
        <w:t>22. januarja 2026</w:t>
      </w:r>
    </w:p>
    <w:p w14:paraId="72016FCF" w14:textId="2445DF46" w:rsidR="00384E68" w:rsidRDefault="00384E68" w:rsidP="00384E68">
      <w:pPr>
        <w:spacing w:line="260" w:lineRule="atLeast"/>
        <w:rPr>
          <w:rFonts w:ascii="Arial" w:hAnsi="Arial" w:cs="Arial"/>
          <w:sz w:val="20"/>
          <w:szCs w:val="20"/>
        </w:rPr>
      </w:pPr>
      <w:r w:rsidRPr="00F40E4D">
        <w:rPr>
          <w:rFonts w:ascii="Arial" w:hAnsi="Arial" w:cs="Arial"/>
          <w:sz w:val="20"/>
          <w:szCs w:val="20"/>
        </w:rPr>
        <w:t xml:space="preserve">EVA: </w:t>
      </w:r>
      <w:r w:rsidR="004A58C7">
        <w:rPr>
          <w:rFonts w:ascii="Arial" w:hAnsi="Arial" w:cs="Arial"/>
          <w:sz w:val="20"/>
          <w:szCs w:val="20"/>
        </w:rPr>
        <w:t>2026-3340-0005</w:t>
      </w:r>
    </w:p>
    <w:p w14:paraId="7F114956" w14:textId="77777777" w:rsidR="00413402" w:rsidRPr="00F40E4D" w:rsidRDefault="00413402" w:rsidP="00384E68">
      <w:pPr>
        <w:spacing w:line="260" w:lineRule="atLeast"/>
        <w:rPr>
          <w:rFonts w:ascii="Arial" w:hAnsi="Arial" w:cs="Arial"/>
          <w:sz w:val="20"/>
          <w:szCs w:val="20"/>
        </w:rPr>
      </w:pPr>
    </w:p>
    <w:tbl>
      <w:tblPr>
        <w:tblW w:w="9549" w:type="dxa"/>
        <w:tblInd w:w="15" w:type="dxa"/>
        <w:tblCellMar>
          <w:top w:w="15" w:type="dxa"/>
          <w:left w:w="15" w:type="dxa"/>
          <w:bottom w:w="15" w:type="dxa"/>
          <w:right w:w="15" w:type="dxa"/>
        </w:tblCellMar>
        <w:tblLook w:val="04A0" w:firstRow="1" w:lastRow="0" w:firstColumn="1" w:lastColumn="0" w:noHBand="0" w:noVBand="1"/>
      </w:tblPr>
      <w:tblGrid>
        <w:gridCol w:w="5004"/>
        <w:gridCol w:w="4545"/>
      </w:tblGrid>
      <w:tr w:rsidR="00C713C3" w:rsidRPr="00225F6A" w14:paraId="6FE1E3C8" w14:textId="77777777" w:rsidTr="00C713C3">
        <w:trPr>
          <w:trHeight w:val="194"/>
        </w:trPr>
        <w:tc>
          <w:tcPr>
            <w:tcW w:w="5004" w:type="dxa"/>
            <w:tcMar>
              <w:top w:w="30" w:type="dxa"/>
              <w:left w:w="30" w:type="dxa"/>
              <w:bottom w:w="120" w:type="dxa"/>
              <w:right w:w="30" w:type="dxa"/>
            </w:tcMar>
            <w:hideMark/>
          </w:tcPr>
          <w:p w14:paraId="737A9C2D" w14:textId="77777777" w:rsidR="00C713C3" w:rsidRPr="00225F6A" w:rsidRDefault="00C713C3" w:rsidP="004072D8">
            <w:pPr>
              <w:jc w:val="center"/>
              <w:rPr>
                <w:rFonts w:ascii="Arial" w:eastAsia="Arial" w:hAnsi="Arial" w:cs="Arial"/>
                <w:b/>
                <w:bCs/>
                <w:sz w:val="20"/>
                <w:szCs w:val="20"/>
              </w:rPr>
            </w:pPr>
            <w:r w:rsidRPr="00225F6A">
              <w:rPr>
                <w:rFonts w:ascii="Arial" w:eastAsia="Arial" w:hAnsi="Arial" w:cs="Arial"/>
                <w:b/>
                <w:bCs/>
                <w:sz w:val="20"/>
                <w:szCs w:val="20"/>
              </w:rPr>
              <w:t>Vlada Republike Slovenije </w:t>
            </w:r>
          </w:p>
        </w:tc>
        <w:tc>
          <w:tcPr>
            <w:tcW w:w="4545" w:type="dxa"/>
            <w:tcMar>
              <w:top w:w="30" w:type="dxa"/>
              <w:left w:w="30" w:type="dxa"/>
              <w:bottom w:w="120" w:type="dxa"/>
              <w:right w:w="30" w:type="dxa"/>
            </w:tcMar>
            <w:hideMark/>
          </w:tcPr>
          <w:p w14:paraId="41C64F6D" w14:textId="77777777" w:rsidR="00C713C3" w:rsidRPr="00225F6A" w:rsidRDefault="00C713C3" w:rsidP="004072D8">
            <w:pPr>
              <w:jc w:val="center"/>
              <w:rPr>
                <w:rFonts w:ascii="Arial" w:eastAsia="Arial" w:hAnsi="Arial" w:cs="Arial"/>
                <w:b/>
                <w:bCs/>
                <w:sz w:val="20"/>
                <w:szCs w:val="20"/>
              </w:rPr>
            </w:pPr>
            <w:r w:rsidRPr="00225F6A">
              <w:rPr>
                <w:rFonts w:ascii="Arial" w:eastAsia="Arial" w:hAnsi="Arial" w:cs="Arial"/>
                <w:b/>
                <w:bCs/>
                <w:sz w:val="20"/>
                <w:szCs w:val="20"/>
              </w:rPr>
              <w:t>Reprezentativni sindikati javnega sektorja </w:t>
            </w:r>
          </w:p>
        </w:tc>
      </w:tr>
      <w:tr w:rsidR="00C713C3" w:rsidRPr="00225F6A" w14:paraId="2B727936" w14:textId="77777777" w:rsidTr="00C713C3">
        <w:trPr>
          <w:trHeight w:val="1761"/>
        </w:trPr>
        <w:tc>
          <w:tcPr>
            <w:tcW w:w="5004" w:type="dxa"/>
            <w:tcMar>
              <w:top w:w="30" w:type="dxa"/>
              <w:left w:w="30" w:type="dxa"/>
              <w:bottom w:w="120" w:type="dxa"/>
              <w:right w:w="30" w:type="dxa"/>
            </w:tcMar>
          </w:tcPr>
          <w:p w14:paraId="47EC7208" w14:textId="6B1E5C79" w:rsidR="00C713C3" w:rsidRDefault="00C713C3" w:rsidP="00C713C3">
            <w:pPr>
              <w:spacing w:after="0"/>
              <w:jc w:val="center"/>
              <w:rPr>
                <w:rFonts w:ascii="Arial" w:eastAsia="Arial" w:hAnsi="Arial" w:cs="Arial"/>
                <w:sz w:val="20"/>
                <w:szCs w:val="20"/>
              </w:rPr>
            </w:pPr>
            <w:r w:rsidRPr="00E37F45">
              <w:rPr>
                <w:rFonts w:ascii="Arial" w:eastAsia="Arial" w:hAnsi="Arial" w:cs="Arial"/>
                <w:sz w:val="20"/>
                <w:szCs w:val="20"/>
              </w:rPr>
              <w:t>mag. Franc Props</w:t>
            </w:r>
            <w:r>
              <w:rPr>
                <w:rFonts w:ascii="Arial" w:eastAsia="Arial" w:hAnsi="Arial" w:cs="Arial"/>
                <w:sz w:val="20"/>
                <w:szCs w:val="20"/>
              </w:rPr>
              <w:t xml:space="preserve"> </w:t>
            </w:r>
          </w:p>
          <w:p w14:paraId="1C2BCB71" w14:textId="1BA0141B" w:rsidR="00C713C3" w:rsidRPr="007129B8" w:rsidRDefault="00C713C3" w:rsidP="00C713C3">
            <w:pPr>
              <w:spacing w:after="0"/>
              <w:jc w:val="center"/>
              <w:rPr>
                <w:rFonts w:ascii="Arial" w:hAnsi="Arial" w:cs="Arial"/>
                <w:sz w:val="20"/>
                <w:szCs w:val="20"/>
              </w:rPr>
            </w:pPr>
            <w:r w:rsidRPr="00E37F45">
              <w:rPr>
                <w:rFonts w:ascii="Arial" w:eastAsia="Arial" w:hAnsi="Arial" w:cs="Arial"/>
                <w:sz w:val="20"/>
                <w:szCs w:val="20"/>
              </w:rPr>
              <w:t>minister za javno upravo</w:t>
            </w:r>
          </w:p>
        </w:tc>
        <w:tc>
          <w:tcPr>
            <w:tcW w:w="4545" w:type="dxa"/>
            <w:tcMar>
              <w:top w:w="30" w:type="dxa"/>
              <w:left w:w="30" w:type="dxa"/>
              <w:bottom w:w="120" w:type="dxa"/>
              <w:right w:w="30" w:type="dxa"/>
            </w:tcMar>
          </w:tcPr>
          <w:p w14:paraId="06EA4C18" w14:textId="2ED1881E" w:rsidR="00B23B90" w:rsidRDefault="00C713C3" w:rsidP="00B23B90">
            <w:pPr>
              <w:spacing w:after="0" w:line="240" w:lineRule="auto"/>
              <w:jc w:val="center"/>
              <w:rPr>
                <w:rFonts w:ascii="Arial" w:eastAsia="Times New Roman" w:hAnsi="Arial" w:cs="Arial"/>
                <w:sz w:val="20"/>
                <w:szCs w:val="20"/>
                <w:lang w:eastAsia="sl-SI"/>
              </w:rPr>
            </w:pPr>
            <w:r w:rsidRPr="00C552AC">
              <w:rPr>
                <w:rFonts w:ascii="Arial" w:eastAsia="Times New Roman" w:hAnsi="Arial" w:cs="Arial"/>
                <w:sz w:val="20"/>
                <w:szCs w:val="20"/>
                <w:lang w:eastAsia="sl-SI"/>
              </w:rPr>
              <w:t>GLOSA – SINDIKAT KULTURE IN NARAVE SLOVENIJE</w:t>
            </w:r>
          </w:p>
          <w:p w14:paraId="2C82A7F7" w14:textId="553771A9" w:rsidR="00C713C3" w:rsidRPr="00413402" w:rsidRDefault="00C713C3" w:rsidP="00413402">
            <w:pPr>
              <w:spacing w:after="0" w:line="240" w:lineRule="auto"/>
              <w:jc w:val="center"/>
              <w:rPr>
                <w:rFonts w:ascii="Arial" w:eastAsia="Times New Roman" w:hAnsi="Arial" w:cs="Arial"/>
                <w:sz w:val="20"/>
                <w:szCs w:val="20"/>
                <w:lang w:eastAsia="sl-SI"/>
              </w:rPr>
            </w:pPr>
            <w:r w:rsidRPr="00C552AC">
              <w:rPr>
                <w:rFonts w:ascii="Arial" w:eastAsia="Times New Roman" w:hAnsi="Arial" w:cs="Arial"/>
                <w:sz w:val="20"/>
                <w:szCs w:val="20"/>
                <w:lang w:eastAsia="sl-SI"/>
              </w:rPr>
              <w:t>Mitja Šuštar</w:t>
            </w:r>
            <w:r>
              <w:rPr>
                <w:rFonts w:ascii="Arial" w:eastAsia="Times New Roman" w:hAnsi="Arial" w:cs="Arial"/>
                <w:sz w:val="20"/>
                <w:szCs w:val="20"/>
                <w:lang w:eastAsia="sl-SI"/>
              </w:rPr>
              <w:t xml:space="preserve"> </w:t>
            </w:r>
          </w:p>
        </w:tc>
      </w:tr>
      <w:tr w:rsidR="00C713C3" w:rsidRPr="00225F6A" w14:paraId="1498FB44" w14:textId="77777777" w:rsidTr="00C713C3">
        <w:trPr>
          <w:trHeight w:val="1743"/>
        </w:trPr>
        <w:tc>
          <w:tcPr>
            <w:tcW w:w="5004" w:type="dxa"/>
            <w:tcMar>
              <w:top w:w="30" w:type="dxa"/>
              <w:left w:w="30" w:type="dxa"/>
              <w:bottom w:w="120" w:type="dxa"/>
              <w:right w:w="30" w:type="dxa"/>
            </w:tcMar>
            <w:hideMark/>
          </w:tcPr>
          <w:p w14:paraId="61A0D539" w14:textId="17712829" w:rsidR="00C713C3" w:rsidRPr="000C162B" w:rsidRDefault="00C713C3" w:rsidP="00C713C3">
            <w:pPr>
              <w:spacing w:after="0"/>
              <w:jc w:val="center"/>
              <w:rPr>
                <w:rFonts w:ascii="Arial" w:eastAsia="Arial" w:hAnsi="Arial" w:cs="Arial"/>
                <w:sz w:val="20"/>
                <w:szCs w:val="20"/>
              </w:rPr>
            </w:pPr>
            <w:r w:rsidRPr="007129B8">
              <w:rPr>
                <w:rFonts w:ascii="Arial" w:hAnsi="Arial" w:cs="Arial"/>
                <w:sz w:val="20"/>
                <w:szCs w:val="20"/>
              </w:rPr>
              <w:t>Klemen Boštjančič</w:t>
            </w:r>
            <w:r>
              <w:rPr>
                <w:rFonts w:ascii="Arial" w:hAnsi="Arial" w:cs="Arial"/>
                <w:sz w:val="20"/>
                <w:szCs w:val="20"/>
              </w:rPr>
              <w:t xml:space="preserve"> </w:t>
            </w:r>
          </w:p>
          <w:p w14:paraId="6E55BCE2" w14:textId="1A968604" w:rsidR="00C713C3" w:rsidRPr="00225F6A" w:rsidRDefault="00C713C3" w:rsidP="00C713C3">
            <w:pPr>
              <w:spacing w:after="0"/>
              <w:jc w:val="center"/>
              <w:rPr>
                <w:rFonts w:ascii="Arial" w:eastAsia="Arial" w:hAnsi="Arial" w:cs="Arial"/>
                <w:sz w:val="20"/>
                <w:szCs w:val="20"/>
              </w:rPr>
            </w:pPr>
            <w:r w:rsidRPr="007129B8">
              <w:rPr>
                <w:rFonts w:ascii="Arial" w:hAnsi="Arial" w:cs="Arial"/>
                <w:sz w:val="20"/>
                <w:szCs w:val="20"/>
                <w:lang w:eastAsia="sl-SI"/>
              </w:rPr>
              <w:t>minister za finance</w:t>
            </w:r>
          </w:p>
        </w:tc>
        <w:tc>
          <w:tcPr>
            <w:tcW w:w="4545" w:type="dxa"/>
            <w:tcMar>
              <w:top w:w="30" w:type="dxa"/>
              <w:left w:w="30" w:type="dxa"/>
              <w:bottom w:w="120" w:type="dxa"/>
              <w:right w:w="30" w:type="dxa"/>
            </w:tcMar>
            <w:hideMark/>
          </w:tcPr>
          <w:p w14:paraId="6A3C1552" w14:textId="77777777" w:rsidR="00C713C3" w:rsidRPr="00413402" w:rsidRDefault="00C713C3" w:rsidP="00413402">
            <w:pPr>
              <w:spacing w:after="0" w:line="240" w:lineRule="auto"/>
              <w:jc w:val="center"/>
              <w:rPr>
                <w:rFonts w:ascii="Arial" w:eastAsia="Times New Roman" w:hAnsi="Arial" w:cs="Arial"/>
                <w:sz w:val="20"/>
                <w:szCs w:val="20"/>
                <w:lang w:eastAsia="sl-SI"/>
              </w:rPr>
            </w:pPr>
            <w:r w:rsidRPr="00413402">
              <w:rPr>
                <w:rFonts w:ascii="Arial" w:eastAsia="Times New Roman" w:hAnsi="Arial" w:cs="Arial"/>
                <w:sz w:val="20"/>
                <w:szCs w:val="20"/>
                <w:lang w:eastAsia="sl-SI"/>
              </w:rPr>
              <w:t>SVIZ – SINDIKAT VZGOJE, IZOBRAŽEVANJA, ZNANOSTI IN KULTURE SLOVENIJE</w:t>
            </w:r>
          </w:p>
          <w:p w14:paraId="237E689A" w14:textId="7291EEAD" w:rsidR="00C713C3" w:rsidRPr="00413402" w:rsidRDefault="00CF25F4" w:rsidP="00413402">
            <w:pPr>
              <w:spacing w:after="0" w:line="240" w:lineRule="auto"/>
              <w:jc w:val="center"/>
              <w:rPr>
                <w:rFonts w:ascii="Arial" w:eastAsia="Times New Roman" w:hAnsi="Arial" w:cs="Arial"/>
                <w:sz w:val="20"/>
                <w:szCs w:val="20"/>
                <w:lang w:eastAsia="sl-SI"/>
              </w:rPr>
            </w:pPr>
            <w:r w:rsidRPr="00CF25F4">
              <w:rPr>
                <w:rFonts w:ascii="Arial" w:eastAsia="Times New Roman" w:hAnsi="Arial" w:cs="Arial"/>
                <w:sz w:val="20"/>
                <w:szCs w:val="20"/>
                <w:lang w:eastAsia="sl-SI"/>
              </w:rPr>
              <w:t xml:space="preserve">Branimir Štrukelj </w:t>
            </w:r>
          </w:p>
          <w:p w14:paraId="437FB03D" w14:textId="77777777" w:rsidR="00C713C3" w:rsidRPr="00225F6A" w:rsidRDefault="00C713C3" w:rsidP="004072D8">
            <w:pPr>
              <w:jc w:val="center"/>
              <w:rPr>
                <w:rFonts w:ascii="Arial" w:eastAsia="Arial" w:hAnsi="Arial" w:cs="Arial"/>
                <w:b/>
                <w:bCs/>
                <w:sz w:val="20"/>
                <w:szCs w:val="20"/>
              </w:rPr>
            </w:pPr>
          </w:p>
        </w:tc>
      </w:tr>
      <w:tr w:rsidR="00C713C3" w:rsidRPr="002D37D6" w14:paraId="21C442CC" w14:textId="77777777" w:rsidTr="00C713C3">
        <w:trPr>
          <w:trHeight w:val="1743"/>
        </w:trPr>
        <w:tc>
          <w:tcPr>
            <w:tcW w:w="5004" w:type="dxa"/>
            <w:tcMar>
              <w:top w:w="30" w:type="dxa"/>
              <w:left w:w="30" w:type="dxa"/>
              <w:bottom w:w="120" w:type="dxa"/>
              <w:right w:w="30" w:type="dxa"/>
            </w:tcMar>
          </w:tcPr>
          <w:p w14:paraId="4BEC10C8" w14:textId="6CF894CB" w:rsidR="00C713C3" w:rsidRDefault="00C713C3" w:rsidP="00C713C3">
            <w:pPr>
              <w:spacing w:after="0"/>
              <w:jc w:val="center"/>
              <w:rPr>
                <w:rFonts w:ascii="Arial" w:hAnsi="Arial" w:cs="Arial"/>
                <w:sz w:val="20"/>
                <w:szCs w:val="20"/>
              </w:rPr>
            </w:pPr>
            <w:r w:rsidRPr="00C552AC">
              <w:rPr>
                <w:rFonts w:ascii="Arial" w:hAnsi="Arial" w:cs="Arial"/>
                <w:sz w:val="20"/>
                <w:szCs w:val="20"/>
              </w:rPr>
              <w:lastRenderedPageBreak/>
              <w:t>dr. Asta Vrečko</w:t>
            </w:r>
            <w:r>
              <w:rPr>
                <w:rFonts w:ascii="Arial" w:hAnsi="Arial" w:cs="Arial"/>
                <w:sz w:val="20"/>
                <w:szCs w:val="20"/>
              </w:rPr>
              <w:t xml:space="preserve"> </w:t>
            </w:r>
          </w:p>
          <w:p w14:paraId="28DD557E" w14:textId="1EF79186" w:rsidR="00C713C3" w:rsidRPr="007129B8" w:rsidRDefault="00C713C3" w:rsidP="00C713C3">
            <w:pPr>
              <w:spacing w:after="0"/>
              <w:jc w:val="center"/>
              <w:rPr>
                <w:rFonts w:ascii="Arial" w:hAnsi="Arial" w:cs="Arial"/>
                <w:sz w:val="20"/>
                <w:szCs w:val="20"/>
              </w:rPr>
            </w:pPr>
            <w:r w:rsidRPr="00C552AC">
              <w:rPr>
                <w:rFonts w:ascii="Arial" w:hAnsi="Arial" w:cs="Arial"/>
                <w:sz w:val="20"/>
                <w:szCs w:val="20"/>
              </w:rPr>
              <w:t>ministrica</w:t>
            </w:r>
            <w:r>
              <w:rPr>
                <w:rFonts w:ascii="Arial" w:hAnsi="Arial" w:cs="Arial"/>
                <w:sz w:val="20"/>
                <w:szCs w:val="20"/>
              </w:rPr>
              <w:t xml:space="preserve"> </w:t>
            </w:r>
            <w:r w:rsidRPr="00C552AC">
              <w:rPr>
                <w:rFonts w:ascii="Arial" w:hAnsi="Arial" w:cs="Arial"/>
                <w:sz w:val="20"/>
                <w:szCs w:val="20"/>
              </w:rPr>
              <w:t>za kulturo</w:t>
            </w:r>
          </w:p>
        </w:tc>
        <w:tc>
          <w:tcPr>
            <w:tcW w:w="4545" w:type="dxa"/>
            <w:tcMar>
              <w:top w:w="30" w:type="dxa"/>
              <w:left w:w="30" w:type="dxa"/>
              <w:bottom w:w="120" w:type="dxa"/>
              <w:right w:w="30" w:type="dxa"/>
            </w:tcMar>
          </w:tcPr>
          <w:p w14:paraId="4E258502" w14:textId="77777777" w:rsidR="00C713C3" w:rsidRDefault="00C713C3" w:rsidP="004072D8">
            <w:pPr>
              <w:spacing w:after="0" w:line="240" w:lineRule="auto"/>
              <w:jc w:val="center"/>
              <w:rPr>
                <w:rFonts w:ascii="Arial" w:eastAsia="Times New Roman" w:hAnsi="Arial" w:cs="Arial"/>
                <w:sz w:val="20"/>
                <w:szCs w:val="20"/>
                <w:lang w:eastAsia="sl-SI"/>
              </w:rPr>
            </w:pPr>
            <w:r w:rsidRPr="00C552AC">
              <w:rPr>
                <w:rFonts w:ascii="Arial" w:eastAsia="Times New Roman" w:hAnsi="Arial" w:cs="Arial"/>
                <w:sz w:val="20"/>
                <w:szCs w:val="20"/>
                <w:lang w:eastAsia="sl-SI"/>
              </w:rPr>
              <w:t>SINDIKAT NOVINARJEV SLOVENIJE</w:t>
            </w:r>
          </w:p>
          <w:p w14:paraId="106C8D73" w14:textId="57262224" w:rsidR="00C713C3" w:rsidRPr="00C552AC" w:rsidRDefault="00C713C3" w:rsidP="004072D8">
            <w:pPr>
              <w:spacing w:after="0" w:line="240" w:lineRule="auto"/>
              <w:jc w:val="center"/>
              <w:rPr>
                <w:rFonts w:ascii="Arial" w:eastAsia="Times New Roman" w:hAnsi="Arial" w:cs="Arial"/>
                <w:sz w:val="20"/>
                <w:szCs w:val="20"/>
                <w:lang w:eastAsia="sl-SI"/>
              </w:rPr>
            </w:pPr>
            <w:r w:rsidRPr="00C552AC">
              <w:rPr>
                <w:rFonts w:ascii="Arial" w:eastAsia="Times New Roman" w:hAnsi="Arial" w:cs="Arial"/>
                <w:sz w:val="20"/>
                <w:szCs w:val="20"/>
                <w:lang w:eastAsia="sl-SI"/>
              </w:rPr>
              <w:t>Alenka Potočnik</w:t>
            </w:r>
            <w:r>
              <w:rPr>
                <w:rFonts w:ascii="Arial" w:eastAsia="Times New Roman" w:hAnsi="Arial" w:cs="Arial"/>
                <w:sz w:val="20"/>
                <w:szCs w:val="20"/>
                <w:lang w:eastAsia="sl-SI"/>
              </w:rPr>
              <w:t xml:space="preserve"> </w:t>
            </w:r>
          </w:p>
          <w:p w14:paraId="2F7B2196" w14:textId="77777777" w:rsidR="00C713C3" w:rsidRPr="002D37D6" w:rsidRDefault="00C713C3" w:rsidP="004072D8">
            <w:pPr>
              <w:jc w:val="center"/>
              <w:rPr>
                <w:rFonts w:ascii="Arial" w:hAnsi="Arial" w:cs="Arial"/>
                <w:color w:val="000000"/>
                <w:sz w:val="20"/>
                <w:szCs w:val="20"/>
              </w:rPr>
            </w:pPr>
          </w:p>
        </w:tc>
      </w:tr>
      <w:tr w:rsidR="00C713C3" w:rsidRPr="00225F6A" w14:paraId="50BD59BC" w14:textId="77777777" w:rsidTr="00C713C3">
        <w:trPr>
          <w:trHeight w:val="575"/>
        </w:trPr>
        <w:tc>
          <w:tcPr>
            <w:tcW w:w="5004" w:type="dxa"/>
            <w:tcMar>
              <w:top w:w="30" w:type="dxa"/>
              <w:left w:w="30" w:type="dxa"/>
              <w:bottom w:w="120" w:type="dxa"/>
              <w:right w:w="30" w:type="dxa"/>
            </w:tcMar>
            <w:hideMark/>
          </w:tcPr>
          <w:p w14:paraId="014354A5" w14:textId="77777777" w:rsidR="00C713C3" w:rsidRPr="00225F6A" w:rsidRDefault="00C713C3" w:rsidP="004072D8">
            <w:pPr>
              <w:spacing w:after="0" w:line="260" w:lineRule="exact"/>
              <w:jc w:val="both"/>
              <w:rPr>
                <w:rFonts w:ascii="Arial" w:eastAsia="Arial" w:hAnsi="Arial" w:cs="Arial"/>
                <w:sz w:val="20"/>
                <w:szCs w:val="20"/>
              </w:rPr>
            </w:pPr>
          </w:p>
        </w:tc>
        <w:tc>
          <w:tcPr>
            <w:tcW w:w="4545" w:type="dxa"/>
            <w:tcMar>
              <w:top w:w="30" w:type="dxa"/>
              <w:left w:w="30" w:type="dxa"/>
              <w:bottom w:w="120" w:type="dxa"/>
              <w:right w:w="30" w:type="dxa"/>
            </w:tcMar>
            <w:hideMark/>
          </w:tcPr>
          <w:p w14:paraId="0F12EAD4" w14:textId="77777777" w:rsidR="00C713C3" w:rsidRPr="00413402" w:rsidRDefault="00C713C3" w:rsidP="00413402">
            <w:pPr>
              <w:spacing w:after="0" w:line="240" w:lineRule="auto"/>
              <w:jc w:val="center"/>
              <w:rPr>
                <w:rFonts w:ascii="Arial" w:eastAsia="Times New Roman" w:hAnsi="Arial" w:cs="Arial"/>
                <w:sz w:val="20"/>
                <w:szCs w:val="20"/>
                <w:lang w:eastAsia="sl-SI"/>
              </w:rPr>
            </w:pPr>
            <w:r w:rsidRPr="00413402">
              <w:rPr>
                <w:rFonts w:ascii="Arial" w:eastAsia="Times New Roman" w:hAnsi="Arial" w:cs="Arial"/>
                <w:sz w:val="20"/>
                <w:szCs w:val="20"/>
                <w:lang w:eastAsia="sl-SI"/>
              </w:rPr>
              <w:t>SINDIKAT DELAVCEV RADIODIFUZIJE SLOVENIJE</w:t>
            </w:r>
          </w:p>
          <w:p w14:paraId="63C772EC" w14:textId="77777777" w:rsidR="00C713C3" w:rsidRPr="00413402" w:rsidRDefault="00C713C3" w:rsidP="00413402">
            <w:pPr>
              <w:spacing w:after="0" w:line="240" w:lineRule="auto"/>
              <w:jc w:val="center"/>
              <w:rPr>
                <w:rFonts w:ascii="Arial" w:eastAsia="Times New Roman" w:hAnsi="Arial" w:cs="Arial"/>
                <w:sz w:val="20"/>
                <w:szCs w:val="20"/>
                <w:lang w:eastAsia="sl-SI"/>
              </w:rPr>
            </w:pPr>
            <w:r w:rsidRPr="00413402">
              <w:rPr>
                <w:rFonts w:ascii="Arial" w:eastAsia="Times New Roman" w:hAnsi="Arial" w:cs="Arial"/>
                <w:sz w:val="20"/>
                <w:szCs w:val="20"/>
                <w:lang w:eastAsia="sl-SI"/>
              </w:rPr>
              <w:t>Tom Zalaznik</w:t>
            </w:r>
          </w:p>
          <w:p w14:paraId="350C7B73" w14:textId="77777777" w:rsidR="00413402" w:rsidRDefault="00413402" w:rsidP="00C713C3">
            <w:pPr>
              <w:shd w:val="clear" w:color="auto" w:fill="FFFFFF"/>
              <w:spacing w:after="0"/>
              <w:jc w:val="center"/>
              <w:rPr>
                <w:rFonts w:ascii="Arial" w:hAnsi="Arial" w:cs="Arial"/>
                <w:color w:val="000000"/>
                <w:sz w:val="20"/>
                <w:szCs w:val="20"/>
              </w:rPr>
            </w:pPr>
          </w:p>
          <w:p w14:paraId="0E13BB5A" w14:textId="77777777" w:rsidR="00413402" w:rsidRDefault="00413402" w:rsidP="00C713C3">
            <w:pPr>
              <w:shd w:val="clear" w:color="auto" w:fill="FFFFFF"/>
              <w:spacing w:after="0"/>
              <w:jc w:val="center"/>
              <w:rPr>
                <w:rFonts w:ascii="Arial" w:hAnsi="Arial" w:cs="Arial"/>
                <w:color w:val="000000"/>
                <w:sz w:val="20"/>
                <w:szCs w:val="20"/>
              </w:rPr>
            </w:pPr>
          </w:p>
          <w:p w14:paraId="3CB09082" w14:textId="77777777" w:rsidR="00413402" w:rsidRDefault="00413402" w:rsidP="00413402">
            <w:pPr>
              <w:shd w:val="clear" w:color="auto" w:fill="FFFFFF"/>
              <w:spacing w:after="0"/>
              <w:rPr>
                <w:rFonts w:ascii="Arial" w:hAnsi="Arial" w:cs="Arial"/>
                <w:color w:val="000000"/>
                <w:sz w:val="20"/>
                <w:szCs w:val="20"/>
              </w:rPr>
            </w:pPr>
          </w:p>
          <w:p w14:paraId="4CD63508" w14:textId="77777777" w:rsidR="00C713C3" w:rsidRPr="00225F6A" w:rsidRDefault="00C713C3" w:rsidP="00C713C3">
            <w:pPr>
              <w:shd w:val="clear" w:color="auto" w:fill="FFFFFF"/>
              <w:jc w:val="center"/>
              <w:rPr>
                <w:rFonts w:ascii="Arial" w:eastAsia="Arial" w:hAnsi="Arial" w:cs="Arial"/>
                <w:sz w:val="20"/>
                <w:szCs w:val="20"/>
              </w:rPr>
            </w:pPr>
          </w:p>
        </w:tc>
      </w:tr>
      <w:tr w:rsidR="00C713C3" w:rsidRPr="00225F6A" w14:paraId="387103DC" w14:textId="77777777" w:rsidTr="00C713C3">
        <w:trPr>
          <w:trHeight w:val="575"/>
        </w:trPr>
        <w:tc>
          <w:tcPr>
            <w:tcW w:w="5004" w:type="dxa"/>
            <w:tcMar>
              <w:top w:w="30" w:type="dxa"/>
              <w:left w:w="30" w:type="dxa"/>
              <w:bottom w:w="120" w:type="dxa"/>
              <w:right w:w="30" w:type="dxa"/>
            </w:tcMar>
          </w:tcPr>
          <w:p w14:paraId="0B28555F" w14:textId="77777777" w:rsidR="00C713C3" w:rsidRDefault="00C713C3" w:rsidP="004072D8">
            <w:pPr>
              <w:jc w:val="center"/>
              <w:rPr>
                <w:rFonts w:ascii="Arial" w:eastAsia="Arial" w:hAnsi="Arial" w:cs="Arial"/>
                <w:sz w:val="20"/>
                <w:szCs w:val="20"/>
              </w:rPr>
            </w:pPr>
          </w:p>
        </w:tc>
        <w:tc>
          <w:tcPr>
            <w:tcW w:w="4545" w:type="dxa"/>
            <w:tcMar>
              <w:top w:w="30" w:type="dxa"/>
              <w:left w:w="30" w:type="dxa"/>
              <w:bottom w:w="120" w:type="dxa"/>
              <w:right w:w="30" w:type="dxa"/>
            </w:tcMar>
          </w:tcPr>
          <w:p w14:paraId="255FC959" w14:textId="77777777" w:rsidR="00C713C3" w:rsidRDefault="00C713C3" w:rsidP="00C713C3">
            <w:pPr>
              <w:shd w:val="clear" w:color="auto" w:fill="FFFFFF"/>
              <w:spacing w:after="0"/>
              <w:jc w:val="center"/>
              <w:rPr>
                <w:rFonts w:ascii="Arial" w:eastAsia="Times New Roman" w:hAnsi="Arial" w:cs="Arial"/>
                <w:sz w:val="20"/>
                <w:szCs w:val="20"/>
                <w:lang w:eastAsia="sl-SI"/>
              </w:rPr>
            </w:pPr>
            <w:r w:rsidRPr="00C552AC">
              <w:rPr>
                <w:rFonts w:ascii="Arial" w:eastAsia="Times New Roman" w:hAnsi="Arial" w:cs="Arial"/>
                <w:sz w:val="20"/>
                <w:szCs w:val="20"/>
                <w:lang w:eastAsia="sl-SI"/>
              </w:rPr>
              <w:t>SINDIKAT KULTURNIH IN UMETNIŠKIH USTVARJALCEV RTV SLOVENIJE</w:t>
            </w:r>
          </w:p>
          <w:p w14:paraId="495A58AD" w14:textId="77777777" w:rsidR="00C713C3" w:rsidRDefault="00C713C3" w:rsidP="00C713C3">
            <w:pPr>
              <w:shd w:val="clear" w:color="auto" w:fill="FFFFFF"/>
              <w:spacing w:after="0"/>
              <w:jc w:val="center"/>
              <w:rPr>
                <w:rFonts w:ascii="Arial" w:eastAsia="Times New Roman" w:hAnsi="Arial" w:cs="Arial"/>
                <w:sz w:val="20"/>
                <w:szCs w:val="20"/>
                <w:lang w:eastAsia="sl-SI"/>
              </w:rPr>
            </w:pPr>
            <w:r w:rsidRPr="00C713C3">
              <w:rPr>
                <w:rFonts w:ascii="Arial" w:eastAsia="Times New Roman" w:hAnsi="Arial" w:cs="Arial"/>
                <w:sz w:val="20"/>
                <w:szCs w:val="20"/>
                <w:lang w:eastAsia="sl-SI"/>
              </w:rPr>
              <w:t xml:space="preserve">Sofia Ristic </w:t>
            </w:r>
          </w:p>
          <w:p w14:paraId="2AB68C90" w14:textId="77777777" w:rsidR="00413402" w:rsidRDefault="00413402" w:rsidP="00C713C3">
            <w:pPr>
              <w:shd w:val="clear" w:color="auto" w:fill="FFFFFF"/>
              <w:spacing w:after="0"/>
              <w:jc w:val="center"/>
              <w:rPr>
                <w:rFonts w:ascii="Arial" w:eastAsia="Arial" w:hAnsi="Arial" w:cs="Arial"/>
                <w:sz w:val="20"/>
                <w:szCs w:val="20"/>
              </w:rPr>
            </w:pPr>
          </w:p>
          <w:p w14:paraId="5217B430" w14:textId="77777777" w:rsidR="00413402" w:rsidRDefault="00413402" w:rsidP="00C713C3">
            <w:pPr>
              <w:shd w:val="clear" w:color="auto" w:fill="FFFFFF"/>
              <w:spacing w:after="0"/>
              <w:jc w:val="center"/>
              <w:rPr>
                <w:rFonts w:ascii="Arial" w:eastAsia="Arial" w:hAnsi="Arial" w:cs="Arial"/>
                <w:sz w:val="20"/>
                <w:szCs w:val="20"/>
              </w:rPr>
            </w:pPr>
          </w:p>
          <w:p w14:paraId="2E67671A" w14:textId="77777777" w:rsidR="00413402" w:rsidRDefault="00413402" w:rsidP="00C713C3">
            <w:pPr>
              <w:shd w:val="clear" w:color="auto" w:fill="FFFFFF"/>
              <w:spacing w:after="0"/>
              <w:jc w:val="center"/>
              <w:rPr>
                <w:rFonts w:ascii="Arial" w:eastAsia="Arial" w:hAnsi="Arial" w:cs="Arial"/>
                <w:sz w:val="20"/>
                <w:szCs w:val="20"/>
              </w:rPr>
            </w:pPr>
          </w:p>
          <w:p w14:paraId="590F3BAB" w14:textId="6D2BC58B" w:rsidR="00413402" w:rsidRPr="00225F6A" w:rsidRDefault="00413402" w:rsidP="00C713C3">
            <w:pPr>
              <w:shd w:val="clear" w:color="auto" w:fill="FFFFFF"/>
              <w:spacing w:after="0"/>
              <w:jc w:val="center"/>
              <w:rPr>
                <w:rFonts w:ascii="Arial" w:eastAsia="Arial" w:hAnsi="Arial" w:cs="Arial"/>
                <w:sz w:val="20"/>
                <w:szCs w:val="20"/>
              </w:rPr>
            </w:pPr>
          </w:p>
        </w:tc>
      </w:tr>
      <w:tr w:rsidR="00C713C3" w:rsidRPr="00A47C1E" w14:paraId="7712B2FA" w14:textId="77777777" w:rsidTr="00C713C3">
        <w:trPr>
          <w:trHeight w:val="575"/>
        </w:trPr>
        <w:tc>
          <w:tcPr>
            <w:tcW w:w="5004" w:type="dxa"/>
            <w:tcMar>
              <w:top w:w="30" w:type="dxa"/>
              <w:left w:w="30" w:type="dxa"/>
              <w:bottom w:w="120" w:type="dxa"/>
              <w:right w:w="30" w:type="dxa"/>
            </w:tcMar>
          </w:tcPr>
          <w:p w14:paraId="62ADE89C" w14:textId="77777777" w:rsidR="00C713C3" w:rsidRDefault="00C713C3" w:rsidP="004072D8">
            <w:pPr>
              <w:jc w:val="center"/>
              <w:rPr>
                <w:rFonts w:ascii="Arial" w:eastAsia="Arial" w:hAnsi="Arial" w:cs="Arial"/>
                <w:sz w:val="20"/>
                <w:szCs w:val="20"/>
              </w:rPr>
            </w:pPr>
          </w:p>
        </w:tc>
        <w:tc>
          <w:tcPr>
            <w:tcW w:w="4545" w:type="dxa"/>
            <w:tcMar>
              <w:top w:w="30" w:type="dxa"/>
              <w:left w:w="30" w:type="dxa"/>
              <w:bottom w:w="120" w:type="dxa"/>
              <w:right w:w="30" w:type="dxa"/>
            </w:tcMar>
          </w:tcPr>
          <w:p w14:paraId="51287132" w14:textId="77777777" w:rsidR="00C713C3" w:rsidRDefault="00C713C3" w:rsidP="00C713C3">
            <w:pPr>
              <w:shd w:val="clear" w:color="auto" w:fill="FFFFFF"/>
              <w:spacing w:after="0"/>
              <w:jc w:val="center"/>
              <w:rPr>
                <w:rFonts w:ascii="Arial" w:eastAsia="Times New Roman" w:hAnsi="Arial" w:cs="Arial"/>
                <w:sz w:val="20"/>
                <w:szCs w:val="20"/>
                <w:lang w:eastAsia="sl-SI"/>
              </w:rPr>
            </w:pPr>
            <w:r w:rsidRPr="00C552AC">
              <w:rPr>
                <w:rFonts w:ascii="Arial" w:eastAsia="Times New Roman" w:hAnsi="Arial" w:cs="Arial"/>
                <w:sz w:val="20"/>
                <w:szCs w:val="20"/>
                <w:lang w:eastAsia="sl-SI"/>
              </w:rPr>
              <w:t>SINDIKAT MENEDŽERJEV V KULTURI IN UMETNOSTI SINKUL</w:t>
            </w:r>
          </w:p>
          <w:p w14:paraId="178B7F02" w14:textId="7D46B613" w:rsidR="00C713C3" w:rsidRDefault="00C713C3" w:rsidP="00C713C3">
            <w:pPr>
              <w:spacing w:after="0"/>
              <w:jc w:val="center"/>
              <w:rPr>
                <w:rFonts w:ascii="Arial" w:hAnsi="Arial" w:cs="Arial"/>
                <w:sz w:val="20"/>
                <w:szCs w:val="20"/>
                <w:lang w:eastAsia="sl-SI"/>
              </w:rPr>
            </w:pPr>
            <w:r w:rsidRPr="00C552AC">
              <w:rPr>
                <w:rFonts w:ascii="Arial" w:eastAsia="Times New Roman" w:hAnsi="Arial" w:cs="Arial"/>
                <w:sz w:val="20"/>
                <w:szCs w:val="20"/>
                <w:lang w:eastAsia="sl-SI"/>
              </w:rPr>
              <w:t>mag. Igor Podbrežnik</w:t>
            </w:r>
          </w:p>
          <w:p w14:paraId="5D941C28" w14:textId="77777777" w:rsidR="00C713C3" w:rsidRDefault="00C713C3" w:rsidP="004072D8">
            <w:pPr>
              <w:shd w:val="clear" w:color="auto" w:fill="FFFFFF"/>
              <w:jc w:val="center"/>
              <w:rPr>
                <w:rFonts w:ascii="Arial" w:hAnsi="Arial" w:cs="Arial"/>
                <w:sz w:val="20"/>
                <w:szCs w:val="20"/>
                <w:lang w:eastAsia="sl-SI"/>
              </w:rPr>
            </w:pPr>
          </w:p>
          <w:p w14:paraId="1F247D65" w14:textId="77777777" w:rsidR="00413402" w:rsidRDefault="00413402" w:rsidP="004072D8">
            <w:pPr>
              <w:shd w:val="clear" w:color="auto" w:fill="FFFFFF"/>
              <w:jc w:val="center"/>
              <w:rPr>
                <w:rFonts w:ascii="Arial" w:hAnsi="Arial" w:cs="Arial"/>
                <w:sz w:val="20"/>
                <w:szCs w:val="20"/>
                <w:lang w:eastAsia="sl-SI"/>
              </w:rPr>
            </w:pPr>
          </w:p>
          <w:p w14:paraId="16091FB9" w14:textId="77777777" w:rsidR="00C713C3" w:rsidRPr="00A47C1E" w:rsidRDefault="00C713C3" w:rsidP="004072D8">
            <w:pPr>
              <w:shd w:val="clear" w:color="auto" w:fill="FFFFFF"/>
              <w:jc w:val="center"/>
              <w:rPr>
                <w:rFonts w:ascii="Arial" w:hAnsi="Arial" w:cs="Arial"/>
                <w:sz w:val="20"/>
                <w:szCs w:val="20"/>
                <w:lang w:eastAsia="sl-SI"/>
              </w:rPr>
            </w:pPr>
          </w:p>
        </w:tc>
      </w:tr>
      <w:tr w:rsidR="00C713C3" w:rsidRPr="00225F6A" w14:paraId="22CB3E4F" w14:textId="77777777" w:rsidTr="00C713C3">
        <w:trPr>
          <w:trHeight w:val="575"/>
        </w:trPr>
        <w:tc>
          <w:tcPr>
            <w:tcW w:w="5004" w:type="dxa"/>
            <w:tcMar>
              <w:top w:w="30" w:type="dxa"/>
              <w:left w:w="30" w:type="dxa"/>
              <w:bottom w:w="120" w:type="dxa"/>
              <w:right w:w="30" w:type="dxa"/>
            </w:tcMar>
          </w:tcPr>
          <w:p w14:paraId="2369188F" w14:textId="77777777" w:rsidR="00C713C3" w:rsidRDefault="00C713C3" w:rsidP="004072D8">
            <w:pPr>
              <w:jc w:val="center"/>
              <w:rPr>
                <w:rFonts w:ascii="Arial" w:eastAsia="Arial" w:hAnsi="Arial" w:cs="Arial"/>
                <w:sz w:val="20"/>
                <w:szCs w:val="20"/>
              </w:rPr>
            </w:pPr>
          </w:p>
        </w:tc>
        <w:tc>
          <w:tcPr>
            <w:tcW w:w="4545" w:type="dxa"/>
            <w:tcMar>
              <w:top w:w="30" w:type="dxa"/>
              <w:left w:w="30" w:type="dxa"/>
              <w:bottom w:w="120" w:type="dxa"/>
              <w:right w:w="30" w:type="dxa"/>
            </w:tcMar>
          </w:tcPr>
          <w:p w14:paraId="11DFE39E" w14:textId="0783CA39" w:rsidR="00C713C3" w:rsidRDefault="00C713C3" w:rsidP="00C713C3">
            <w:pPr>
              <w:shd w:val="clear" w:color="auto" w:fill="FFFFFF"/>
              <w:spacing w:after="0"/>
              <w:jc w:val="center"/>
              <w:rPr>
                <w:rFonts w:ascii="Arial" w:hAnsi="Arial" w:cs="Arial"/>
                <w:color w:val="000000"/>
                <w:sz w:val="20"/>
                <w:szCs w:val="20"/>
              </w:rPr>
            </w:pPr>
            <w:r w:rsidRPr="000C6D1D">
              <w:rPr>
                <w:rFonts w:ascii="Arial" w:hAnsi="Arial" w:cs="Arial"/>
                <w:color w:val="000000"/>
                <w:sz w:val="20"/>
                <w:szCs w:val="20"/>
              </w:rPr>
              <w:t xml:space="preserve">SINDIKAT FINANČNO RAČUNOVODSKIH USLUŽBENCEV </w:t>
            </w:r>
          </w:p>
          <w:p w14:paraId="552BEAAE" w14:textId="5FE237A3" w:rsidR="00C713C3" w:rsidRDefault="00C713C3" w:rsidP="00C713C3">
            <w:pPr>
              <w:spacing w:after="0" w:line="240" w:lineRule="auto"/>
              <w:jc w:val="center"/>
              <w:rPr>
                <w:rFonts w:ascii="Arial" w:hAnsi="Arial" w:cs="Arial"/>
                <w:sz w:val="20"/>
                <w:szCs w:val="20"/>
                <w:lang w:eastAsia="sl-SI"/>
              </w:rPr>
            </w:pPr>
            <w:r w:rsidRPr="00B432E2">
              <w:rPr>
                <w:rFonts w:ascii="Arial" w:hAnsi="Arial" w:cs="Arial"/>
                <w:sz w:val="20"/>
                <w:szCs w:val="20"/>
                <w:lang w:eastAsia="sl-SI"/>
              </w:rPr>
              <w:t>Jožefa Frangeš</w:t>
            </w:r>
          </w:p>
          <w:p w14:paraId="0794B44E" w14:textId="77777777" w:rsidR="00C713C3" w:rsidRDefault="00C713C3" w:rsidP="004072D8">
            <w:pPr>
              <w:spacing w:line="240" w:lineRule="auto"/>
              <w:jc w:val="center"/>
              <w:rPr>
                <w:rFonts w:ascii="Arial" w:hAnsi="Arial" w:cs="Arial"/>
                <w:sz w:val="20"/>
                <w:szCs w:val="20"/>
                <w:lang w:eastAsia="sl-SI"/>
              </w:rPr>
            </w:pPr>
          </w:p>
          <w:p w14:paraId="1A148B99" w14:textId="77777777" w:rsidR="00413402" w:rsidRDefault="00413402" w:rsidP="004072D8">
            <w:pPr>
              <w:spacing w:line="240" w:lineRule="auto"/>
              <w:jc w:val="center"/>
              <w:rPr>
                <w:rFonts w:ascii="Arial" w:hAnsi="Arial" w:cs="Arial"/>
                <w:sz w:val="20"/>
                <w:szCs w:val="20"/>
                <w:lang w:eastAsia="sl-SI"/>
              </w:rPr>
            </w:pPr>
          </w:p>
          <w:p w14:paraId="10D6FD97" w14:textId="77777777" w:rsidR="00413402" w:rsidRPr="004F5379" w:rsidRDefault="00413402" w:rsidP="004072D8">
            <w:pPr>
              <w:spacing w:line="240" w:lineRule="auto"/>
              <w:jc w:val="center"/>
              <w:rPr>
                <w:rFonts w:ascii="Arial" w:hAnsi="Arial" w:cs="Arial"/>
                <w:sz w:val="20"/>
                <w:szCs w:val="20"/>
                <w:lang w:eastAsia="sl-SI"/>
              </w:rPr>
            </w:pPr>
          </w:p>
        </w:tc>
      </w:tr>
    </w:tbl>
    <w:p w14:paraId="4986A6C4" w14:textId="77777777" w:rsidR="001E6CD5" w:rsidRDefault="001E6CD5"/>
    <w:sectPr w:rsidR="001E6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30F"/>
    <w:multiLevelType w:val="hybridMultilevel"/>
    <w:tmpl w:val="98509A74"/>
    <w:lvl w:ilvl="0" w:tplc="5802B260">
      <w:start w:val="1"/>
      <w:numFmt w:val="decimal"/>
      <w:lvlText w:val="%1."/>
      <w:lvlJc w:val="left"/>
      <w:pPr>
        <w:ind w:left="4831" w:hanging="360"/>
      </w:pPr>
      <w:rPr>
        <w:rFonts w:hint="default"/>
      </w:rPr>
    </w:lvl>
    <w:lvl w:ilvl="1" w:tplc="04240019" w:tentative="1">
      <w:start w:val="1"/>
      <w:numFmt w:val="lowerLetter"/>
      <w:lvlText w:val="%2."/>
      <w:lvlJc w:val="left"/>
      <w:pPr>
        <w:ind w:left="5551" w:hanging="360"/>
      </w:pPr>
    </w:lvl>
    <w:lvl w:ilvl="2" w:tplc="0424001B" w:tentative="1">
      <w:start w:val="1"/>
      <w:numFmt w:val="lowerRoman"/>
      <w:lvlText w:val="%3."/>
      <w:lvlJc w:val="right"/>
      <w:pPr>
        <w:ind w:left="6271" w:hanging="180"/>
      </w:pPr>
    </w:lvl>
    <w:lvl w:ilvl="3" w:tplc="0424000F" w:tentative="1">
      <w:start w:val="1"/>
      <w:numFmt w:val="decimal"/>
      <w:lvlText w:val="%4."/>
      <w:lvlJc w:val="left"/>
      <w:pPr>
        <w:ind w:left="6991" w:hanging="360"/>
      </w:pPr>
    </w:lvl>
    <w:lvl w:ilvl="4" w:tplc="04240019" w:tentative="1">
      <w:start w:val="1"/>
      <w:numFmt w:val="lowerLetter"/>
      <w:lvlText w:val="%5."/>
      <w:lvlJc w:val="left"/>
      <w:pPr>
        <w:ind w:left="7711" w:hanging="360"/>
      </w:pPr>
    </w:lvl>
    <w:lvl w:ilvl="5" w:tplc="0424001B" w:tentative="1">
      <w:start w:val="1"/>
      <w:numFmt w:val="lowerRoman"/>
      <w:lvlText w:val="%6."/>
      <w:lvlJc w:val="right"/>
      <w:pPr>
        <w:ind w:left="8431" w:hanging="180"/>
      </w:pPr>
    </w:lvl>
    <w:lvl w:ilvl="6" w:tplc="0424000F" w:tentative="1">
      <w:start w:val="1"/>
      <w:numFmt w:val="decimal"/>
      <w:lvlText w:val="%7."/>
      <w:lvlJc w:val="left"/>
      <w:pPr>
        <w:ind w:left="9151" w:hanging="360"/>
      </w:pPr>
    </w:lvl>
    <w:lvl w:ilvl="7" w:tplc="04240019" w:tentative="1">
      <w:start w:val="1"/>
      <w:numFmt w:val="lowerLetter"/>
      <w:lvlText w:val="%8."/>
      <w:lvlJc w:val="left"/>
      <w:pPr>
        <w:ind w:left="9871" w:hanging="360"/>
      </w:pPr>
    </w:lvl>
    <w:lvl w:ilvl="8" w:tplc="0424001B" w:tentative="1">
      <w:start w:val="1"/>
      <w:numFmt w:val="lowerRoman"/>
      <w:lvlText w:val="%9."/>
      <w:lvlJc w:val="right"/>
      <w:pPr>
        <w:ind w:left="10591" w:hanging="180"/>
      </w:pPr>
    </w:lvl>
  </w:abstractNum>
  <w:abstractNum w:abstractNumId="1" w15:restartNumberingAfterBreak="0">
    <w:nsid w:val="0DFB0625"/>
    <w:multiLevelType w:val="hybridMultilevel"/>
    <w:tmpl w:val="37AAFE6C"/>
    <w:lvl w:ilvl="0" w:tplc="5C84D216">
      <w:start w:val="2"/>
      <w:numFmt w:val="decimal"/>
      <w:lvlText w:val="%1."/>
      <w:lvlJc w:val="left"/>
      <w:pPr>
        <w:ind w:left="4831" w:hanging="360"/>
      </w:pPr>
      <w:rPr>
        <w:rFonts w:hint="default"/>
      </w:rPr>
    </w:lvl>
    <w:lvl w:ilvl="1" w:tplc="04240019" w:tentative="1">
      <w:start w:val="1"/>
      <w:numFmt w:val="lowerLetter"/>
      <w:lvlText w:val="%2."/>
      <w:lvlJc w:val="left"/>
      <w:pPr>
        <w:ind w:left="5551" w:hanging="360"/>
      </w:pPr>
    </w:lvl>
    <w:lvl w:ilvl="2" w:tplc="0424001B" w:tentative="1">
      <w:start w:val="1"/>
      <w:numFmt w:val="lowerRoman"/>
      <w:lvlText w:val="%3."/>
      <w:lvlJc w:val="right"/>
      <w:pPr>
        <w:ind w:left="6271" w:hanging="180"/>
      </w:pPr>
    </w:lvl>
    <w:lvl w:ilvl="3" w:tplc="0424000F" w:tentative="1">
      <w:start w:val="1"/>
      <w:numFmt w:val="decimal"/>
      <w:lvlText w:val="%4."/>
      <w:lvlJc w:val="left"/>
      <w:pPr>
        <w:ind w:left="6991" w:hanging="360"/>
      </w:pPr>
    </w:lvl>
    <w:lvl w:ilvl="4" w:tplc="04240019" w:tentative="1">
      <w:start w:val="1"/>
      <w:numFmt w:val="lowerLetter"/>
      <w:lvlText w:val="%5."/>
      <w:lvlJc w:val="left"/>
      <w:pPr>
        <w:ind w:left="7711" w:hanging="360"/>
      </w:pPr>
    </w:lvl>
    <w:lvl w:ilvl="5" w:tplc="0424001B" w:tentative="1">
      <w:start w:val="1"/>
      <w:numFmt w:val="lowerRoman"/>
      <w:lvlText w:val="%6."/>
      <w:lvlJc w:val="right"/>
      <w:pPr>
        <w:ind w:left="8431" w:hanging="180"/>
      </w:pPr>
    </w:lvl>
    <w:lvl w:ilvl="6" w:tplc="0424000F" w:tentative="1">
      <w:start w:val="1"/>
      <w:numFmt w:val="decimal"/>
      <w:lvlText w:val="%7."/>
      <w:lvlJc w:val="left"/>
      <w:pPr>
        <w:ind w:left="9151" w:hanging="360"/>
      </w:pPr>
    </w:lvl>
    <w:lvl w:ilvl="7" w:tplc="04240019" w:tentative="1">
      <w:start w:val="1"/>
      <w:numFmt w:val="lowerLetter"/>
      <w:lvlText w:val="%8."/>
      <w:lvlJc w:val="left"/>
      <w:pPr>
        <w:ind w:left="9871" w:hanging="360"/>
      </w:pPr>
    </w:lvl>
    <w:lvl w:ilvl="8" w:tplc="0424001B" w:tentative="1">
      <w:start w:val="1"/>
      <w:numFmt w:val="lowerRoman"/>
      <w:lvlText w:val="%9."/>
      <w:lvlJc w:val="right"/>
      <w:pPr>
        <w:ind w:left="10591" w:hanging="180"/>
      </w:pPr>
    </w:lvl>
  </w:abstractNum>
  <w:abstractNum w:abstractNumId="2" w15:restartNumberingAfterBreak="0">
    <w:nsid w:val="19CA086D"/>
    <w:multiLevelType w:val="hybridMultilevel"/>
    <w:tmpl w:val="C5E8C874"/>
    <w:lvl w:ilvl="0" w:tplc="2334F684">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E5759C"/>
    <w:multiLevelType w:val="hybridMultilevel"/>
    <w:tmpl w:val="4EA8F376"/>
    <w:lvl w:ilvl="0" w:tplc="F61ADD1C">
      <w:start w:val="1"/>
      <w:numFmt w:val="bullet"/>
      <w:lvlText w:val=""/>
      <w:lvlJc w:val="left"/>
      <w:pPr>
        <w:tabs>
          <w:tab w:val="num" w:pos="720"/>
        </w:tabs>
        <w:ind w:left="720" w:hanging="360"/>
      </w:pPr>
      <w:rPr>
        <w:rFonts w:ascii="Symbol" w:hAnsi="Symbol" w:hint="default"/>
      </w:rPr>
    </w:lvl>
    <w:lvl w:ilvl="1" w:tplc="B404817E" w:tentative="1">
      <w:start w:val="1"/>
      <w:numFmt w:val="bullet"/>
      <w:lvlText w:val=""/>
      <w:lvlJc w:val="left"/>
      <w:pPr>
        <w:tabs>
          <w:tab w:val="num" w:pos="1440"/>
        </w:tabs>
        <w:ind w:left="1440" w:hanging="360"/>
      </w:pPr>
      <w:rPr>
        <w:rFonts w:ascii="Wingdings" w:hAnsi="Wingdings" w:hint="default"/>
      </w:rPr>
    </w:lvl>
    <w:lvl w:ilvl="2" w:tplc="1C6E1348" w:tentative="1">
      <w:start w:val="1"/>
      <w:numFmt w:val="bullet"/>
      <w:lvlText w:val=""/>
      <w:lvlJc w:val="left"/>
      <w:pPr>
        <w:tabs>
          <w:tab w:val="num" w:pos="2160"/>
        </w:tabs>
        <w:ind w:left="2160" w:hanging="360"/>
      </w:pPr>
      <w:rPr>
        <w:rFonts w:ascii="Wingdings" w:hAnsi="Wingdings" w:hint="default"/>
      </w:rPr>
    </w:lvl>
    <w:lvl w:ilvl="3" w:tplc="26A62DCC" w:tentative="1">
      <w:start w:val="1"/>
      <w:numFmt w:val="bullet"/>
      <w:lvlText w:val=""/>
      <w:lvlJc w:val="left"/>
      <w:pPr>
        <w:tabs>
          <w:tab w:val="num" w:pos="2880"/>
        </w:tabs>
        <w:ind w:left="2880" w:hanging="360"/>
      </w:pPr>
      <w:rPr>
        <w:rFonts w:ascii="Wingdings" w:hAnsi="Wingdings" w:hint="default"/>
      </w:rPr>
    </w:lvl>
    <w:lvl w:ilvl="4" w:tplc="766EC570" w:tentative="1">
      <w:start w:val="1"/>
      <w:numFmt w:val="bullet"/>
      <w:lvlText w:val=""/>
      <w:lvlJc w:val="left"/>
      <w:pPr>
        <w:tabs>
          <w:tab w:val="num" w:pos="3600"/>
        </w:tabs>
        <w:ind w:left="3600" w:hanging="360"/>
      </w:pPr>
      <w:rPr>
        <w:rFonts w:ascii="Wingdings" w:hAnsi="Wingdings" w:hint="default"/>
      </w:rPr>
    </w:lvl>
    <w:lvl w:ilvl="5" w:tplc="D3501AE6" w:tentative="1">
      <w:start w:val="1"/>
      <w:numFmt w:val="bullet"/>
      <w:lvlText w:val=""/>
      <w:lvlJc w:val="left"/>
      <w:pPr>
        <w:tabs>
          <w:tab w:val="num" w:pos="4320"/>
        </w:tabs>
        <w:ind w:left="4320" w:hanging="360"/>
      </w:pPr>
      <w:rPr>
        <w:rFonts w:ascii="Wingdings" w:hAnsi="Wingdings" w:hint="default"/>
      </w:rPr>
    </w:lvl>
    <w:lvl w:ilvl="6" w:tplc="598016C4" w:tentative="1">
      <w:start w:val="1"/>
      <w:numFmt w:val="bullet"/>
      <w:lvlText w:val=""/>
      <w:lvlJc w:val="left"/>
      <w:pPr>
        <w:tabs>
          <w:tab w:val="num" w:pos="5040"/>
        </w:tabs>
        <w:ind w:left="5040" w:hanging="360"/>
      </w:pPr>
      <w:rPr>
        <w:rFonts w:ascii="Wingdings" w:hAnsi="Wingdings" w:hint="default"/>
      </w:rPr>
    </w:lvl>
    <w:lvl w:ilvl="7" w:tplc="AFE6784E" w:tentative="1">
      <w:start w:val="1"/>
      <w:numFmt w:val="bullet"/>
      <w:lvlText w:val=""/>
      <w:lvlJc w:val="left"/>
      <w:pPr>
        <w:tabs>
          <w:tab w:val="num" w:pos="5760"/>
        </w:tabs>
        <w:ind w:left="5760" w:hanging="360"/>
      </w:pPr>
      <w:rPr>
        <w:rFonts w:ascii="Wingdings" w:hAnsi="Wingdings" w:hint="default"/>
      </w:rPr>
    </w:lvl>
    <w:lvl w:ilvl="8" w:tplc="D24A07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E72C89"/>
    <w:multiLevelType w:val="hybridMultilevel"/>
    <w:tmpl w:val="1F2C3888"/>
    <w:lvl w:ilvl="0" w:tplc="9D58D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2224E2"/>
    <w:multiLevelType w:val="hybridMultilevel"/>
    <w:tmpl w:val="158609F0"/>
    <w:lvl w:ilvl="0" w:tplc="F4C019D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6977757"/>
    <w:multiLevelType w:val="hybridMultilevel"/>
    <w:tmpl w:val="03CC288A"/>
    <w:lvl w:ilvl="0" w:tplc="96524282">
      <w:start w:val="2"/>
      <w:numFmt w:val="decimal"/>
      <w:lvlText w:val="%1."/>
      <w:lvlJc w:val="left"/>
      <w:pPr>
        <w:ind w:left="4831" w:hanging="360"/>
      </w:pPr>
      <w:rPr>
        <w:rFonts w:hint="default"/>
      </w:rPr>
    </w:lvl>
    <w:lvl w:ilvl="1" w:tplc="04240019" w:tentative="1">
      <w:start w:val="1"/>
      <w:numFmt w:val="lowerLetter"/>
      <w:lvlText w:val="%2."/>
      <w:lvlJc w:val="left"/>
      <w:pPr>
        <w:ind w:left="5551" w:hanging="360"/>
      </w:pPr>
    </w:lvl>
    <w:lvl w:ilvl="2" w:tplc="0424001B" w:tentative="1">
      <w:start w:val="1"/>
      <w:numFmt w:val="lowerRoman"/>
      <w:lvlText w:val="%3."/>
      <w:lvlJc w:val="right"/>
      <w:pPr>
        <w:ind w:left="6271" w:hanging="180"/>
      </w:pPr>
    </w:lvl>
    <w:lvl w:ilvl="3" w:tplc="0424000F" w:tentative="1">
      <w:start w:val="1"/>
      <w:numFmt w:val="decimal"/>
      <w:lvlText w:val="%4."/>
      <w:lvlJc w:val="left"/>
      <w:pPr>
        <w:ind w:left="6991" w:hanging="360"/>
      </w:pPr>
    </w:lvl>
    <w:lvl w:ilvl="4" w:tplc="04240019" w:tentative="1">
      <w:start w:val="1"/>
      <w:numFmt w:val="lowerLetter"/>
      <w:lvlText w:val="%5."/>
      <w:lvlJc w:val="left"/>
      <w:pPr>
        <w:ind w:left="7711" w:hanging="360"/>
      </w:pPr>
    </w:lvl>
    <w:lvl w:ilvl="5" w:tplc="0424001B" w:tentative="1">
      <w:start w:val="1"/>
      <w:numFmt w:val="lowerRoman"/>
      <w:lvlText w:val="%6."/>
      <w:lvlJc w:val="right"/>
      <w:pPr>
        <w:ind w:left="8431" w:hanging="180"/>
      </w:pPr>
    </w:lvl>
    <w:lvl w:ilvl="6" w:tplc="0424000F" w:tentative="1">
      <w:start w:val="1"/>
      <w:numFmt w:val="decimal"/>
      <w:lvlText w:val="%7."/>
      <w:lvlJc w:val="left"/>
      <w:pPr>
        <w:ind w:left="9151" w:hanging="360"/>
      </w:pPr>
    </w:lvl>
    <w:lvl w:ilvl="7" w:tplc="04240019" w:tentative="1">
      <w:start w:val="1"/>
      <w:numFmt w:val="lowerLetter"/>
      <w:lvlText w:val="%8."/>
      <w:lvlJc w:val="left"/>
      <w:pPr>
        <w:ind w:left="9871" w:hanging="360"/>
      </w:pPr>
    </w:lvl>
    <w:lvl w:ilvl="8" w:tplc="0424001B" w:tentative="1">
      <w:start w:val="1"/>
      <w:numFmt w:val="lowerRoman"/>
      <w:lvlText w:val="%9."/>
      <w:lvlJc w:val="right"/>
      <w:pPr>
        <w:ind w:left="10591" w:hanging="180"/>
      </w:pPr>
    </w:lvl>
  </w:abstractNum>
  <w:abstractNum w:abstractNumId="7" w15:restartNumberingAfterBreak="0">
    <w:nsid w:val="69896F45"/>
    <w:multiLevelType w:val="hybridMultilevel"/>
    <w:tmpl w:val="39062B8A"/>
    <w:lvl w:ilvl="0" w:tplc="7FF42A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A8F49C5"/>
    <w:multiLevelType w:val="hybridMultilevel"/>
    <w:tmpl w:val="D9FC489C"/>
    <w:lvl w:ilvl="0" w:tplc="0EB6C4D2">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mbria" w:eastAsia="Times New Roman" w:hAnsi="Cambria"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86045D9"/>
    <w:multiLevelType w:val="hybridMultilevel"/>
    <w:tmpl w:val="E17AB4A4"/>
    <w:lvl w:ilvl="0" w:tplc="6CBE4CE8">
      <w:start w:val="5"/>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45227C"/>
    <w:multiLevelType w:val="hybridMultilevel"/>
    <w:tmpl w:val="470E40B6"/>
    <w:lvl w:ilvl="0" w:tplc="A514A25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97742471">
    <w:abstractNumId w:val="2"/>
  </w:num>
  <w:num w:numId="2" w16cid:durableId="1381435486">
    <w:abstractNumId w:val="9"/>
  </w:num>
  <w:num w:numId="3" w16cid:durableId="1534919154">
    <w:abstractNumId w:val="10"/>
  </w:num>
  <w:num w:numId="4" w16cid:durableId="1505777542">
    <w:abstractNumId w:val="7"/>
  </w:num>
  <w:num w:numId="5" w16cid:durableId="648093015">
    <w:abstractNumId w:val="8"/>
  </w:num>
  <w:num w:numId="6" w16cid:durableId="192497854">
    <w:abstractNumId w:val="0"/>
  </w:num>
  <w:num w:numId="7" w16cid:durableId="916399082">
    <w:abstractNumId w:val="1"/>
  </w:num>
  <w:num w:numId="8" w16cid:durableId="2040398344">
    <w:abstractNumId w:val="3"/>
  </w:num>
  <w:num w:numId="9" w16cid:durableId="1542207443">
    <w:abstractNumId w:val="6"/>
  </w:num>
  <w:num w:numId="10" w16cid:durableId="1945726511">
    <w:abstractNumId w:val="4"/>
  </w:num>
  <w:num w:numId="11" w16cid:durableId="61952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67"/>
    <w:rsid w:val="00014299"/>
    <w:rsid w:val="00033937"/>
    <w:rsid w:val="000365B9"/>
    <w:rsid w:val="00041315"/>
    <w:rsid w:val="00043AB4"/>
    <w:rsid w:val="000838D0"/>
    <w:rsid w:val="0009487B"/>
    <w:rsid w:val="000C1A82"/>
    <w:rsid w:val="00114705"/>
    <w:rsid w:val="00114A05"/>
    <w:rsid w:val="00116E82"/>
    <w:rsid w:val="001239C1"/>
    <w:rsid w:val="00156ADC"/>
    <w:rsid w:val="00163B0E"/>
    <w:rsid w:val="00195F32"/>
    <w:rsid w:val="001B7EB4"/>
    <w:rsid w:val="001D13BD"/>
    <w:rsid w:val="001D6E93"/>
    <w:rsid w:val="001E6CD5"/>
    <w:rsid w:val="002064F8"/>
    <w:rsid w:val="00216F90"/>
    <w:rsid w:val="002A318F"/>
    <w:rsid w:val="002D27C8"/>
    <w:rsid w:val="002F4716"/>
    <w:rsid w:val="00300193"/>
    <w:rsid w:val="003059A0"/>
    <w:rsid w:val="003217F6"/>
    <w:rsid w:val="00337BEE"/>
    <w:rsid w:val="00355149"/>
    <w:rsid w:val="00370B9F"/>
    <w:rsid w:val="00384E68"/>
    <w:rsid w:val="003C609E"/>
    <w:rsid w:val="003C7539"/>
    <w:rsid w:val="003E36AD"/>
    <w:rsid w:val="00413402"/>
    <w:rsid w:val="00416BF8"/>
    <w:rsid w:val="004206ED"/>
    <w:rsid w:val="0042448E"/>
    <w:rsid w:val="004318CB"/>
    <w:rsid w:val="004372F0"/>
    <w:rsid w:val="00446252"/>
    <w:rsid w:val="004A0BC6"/>
    <w:rsid w:val="004A3C0E"/>
    <w:rsid w:val="004A58C7"/>
    <w:rsid w:val="004B3668"/>
    <w:rsid w:val="004C48BB"/>
    <w:rsid w:val="004E1805"/>
    <w:rsid w:val="004E1C32"/>
    <w:rsid w:val="004E411C"/>
    <w:rsid w:val="00535C99"/>
    <w:rsid w:val="00535F74"/>
    <w:rsid w:val="00541FE6"/>
    <w:rsid w:val="00547FE5"/>
    <w:rsid w:val="00560767"/>
    <w:rsid w:val="00567577"/>
    <w:rsid w:val="00572695"/>
    <w:rsid w:val="005A19D6"/>
    <w:rsid w:val="005D747E"/>
    <w:rsid w:val="005F0D01"/>
    <w:rsid w:val="005F6C9F"/>
    <w:rsid w:val="00623E4A"/>
    <w:rsid w:val="00654008"/>
    <w:rsid w:val="006550C6"/>
    <w:rsid w:val="00661715"/>
    <w:rsid w:val="00677772"/>
    <w:rsid w:val="00683FD6"/>
    <w:rsid w:val="006B2A3C"/>
    <w:rsid w:val="006B5DD9"/>
    <w:rsid w:val="006C3F8C"/>
    <w:rsid w:val="006D2F1E"/>
    <w:rsid w:val="006D6435"/>
    <w:rsid w:val="006D6AC8"/>
    <w:rsid w:val="006E4E62"/>
    <w:rsid w:val="007074A9"/>
    <w:rsid w:val="0071269A"/>
    <w:rsid w:val="00727502"/>
    <w:rsid w:val="007613CE"/>
    <w:rsid w:val="0076506F"/>
    <w:rsid w:val="00782094"/>
    <w:rsid w:val="007A1A3F"/>
    <w:rsid w:val="007B5377"/>
    <w:rsid w:val="007B60B3"/>
    <w:rsid w:val="007D61E1"/>
    <w:rsid w:val="007D7FED"/>
    <w:rsid w:val="008116B3"/>
    <w:rsid w:val="00823AA0"/>
    <w:rsid w:val="00826B40"/>
    <w:rsid w:val="0083380B"/>
    <w:rsid w:val="00834E8A"/>
    <w:rsid w:val="0085693D"/>
    <w:rsid w:val="008570D8"/>
    <w:rsid w:val="00892D4C"/>
    <w:rsid w:val="008D7523"/>
    <w:rsid w:val="008F0563"/>
    <w:rsid w:val="008F3FC1"/>
    <w:rsid w:val="00906673"/>
    <w:rsid w:val="00912589"/>
    <w:rsid w:val="0093064B"/>
    <w:rsid w:val="0093706F"/>
    <w:rsid w:val="009577F4"/>
    <w:rsid w:val="0097607D"/>
    <w:rsid w:val="00984DF5"/>
    <w:rsid w:val="009A447B"/>
    <w:rsid w:val="009E0747"/>
    <w:rsid w:val="009F550A"/>
    <w:rsid w:val="009F683B"/>
    <w:rsid w:val="00A10188"/>
    <w:rsid w:val="00A262F7"/>
    <w:rsid w:val="00A43894"/>
    <w:rsid w:val="00A440D8"/>
    <w:rsid w:val="00A738D5"/>
    <w:rsid w:val="00AB62E9"/>
    <w:rsid w:val="00AC4370"/>
    <w:rsid w:val="00AC7C28"/>
    <w:rsid w:val="00AD5568"/>
    <w:rsid w:val="00AF73E1"/>
    <w:rsid w:val="00B17E36"/>
    <w:rsid w:val="00B23B90"/>
    <w:rsid w:val="00B315BD"/>
    <w:rsid w:val="00B362F0"/>
    <w:rsid w:val="00B85244"/>
    <w:rsid w:val="00BA1561"/>
    <w:rsid w:val="00BB4D00"/>
    <w:rsid w:val="00BD3FDD"/>
    <w:rsid w:val="00BE21EA"/>
    <w:rsid w:val="00BF2474"/>
    <w:rsid w:val="00C10DAF"/>
    <w:rsid w:val="00C328C7"/>
    <w:rsid w:val="00C46B3E"/>
    <w:rsid w:val="00C53AD2"/>
    <w:rsid w:val="00C713C3"/>
    <w:rsid w:val="00C77ACB"/>
    <w:rsid w:val="00CA1327"/>
    <w:rsid w:val="00CA79C3"/>
    <w:rsid w:val="00CD5003"/>
    <w:rsid w:val="00CF25F4"/>
    <w:rsid w:val="00D14007"/>
    <w:rsid w:val="00D27076"/>
    <w:rsid w:val="00D30212"/>
    <w:rsid w:val="00D47B83"/>
    <w:rsid w:val="00D50AEA"/>
    <w:rsid w:val="00D75DA5"/>
    <w:rsid w:val="00D87C9A"/>
    <w:rsid w:val="00DB6842"/>
    <w:rsid w:val="00DB73C2"/>
    <w:rsid w:val="00DC18F6"/>
    <w:rsid w:val="00DD1829"/>
    <w:rsid w:val="00DD1A69"/>
    <w:rsid w:val="00DD7713"/>
    <w:rsid w:val="00E11752"/>
    <w:rsid w:val="00E25CD1"/>
    <w:rsid w:val="00E44EDD"/>
    <w:rsid w:val="00E67BD1"/>
    <w:rsid w:val="00E87AB2"/>
    <w:rsid w:val="00EB45D2"/>
    <w:rsid w:val="00EB7117"/>
    <w:rsid w:val="00EB7BBC"/>
    <w:rsid w:val="00EC120F"/>
    <w:rsid w:val="00EC3E45"/>
    <w:rsid w:val="00EC6C24"/>
    <w:rsid w:val="00ED2246"/>
    <w:rsid w:val="00EE2D69"/>
    <w:rsid w:val="00F07BDF"/>
    <w:rsid w:val="00F2232B"/>
    <w:rsid w:val="00F33150"/>
    <w:rsid w:val="00F84B31"/>
    <w:rsid w:val="00FB4E6F"/>
    <w:rsid w:val="00FE114E"/>
    <w:rsid w:val="00FE2865"/>
    <w:rsid w:val="00FE3942"/>
    <w:rsid w:val="00FF1372"/>
    <w:rsid w:val="00FF43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1E56"/>
  <w15:chartTrackingRefBased/>
  <w15:docId w15:val="{540C35CA-8AE7-4E3B-8D1C-074EB657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076"/>
    <w:rPr>
      <w:kern w:val="2"/>
    </w:rPr>
  </w:style>
  <w:style w:type="paragraph" w:styleId="Naslov1">
    <w:name w:val="heading 1"/>
    <w:basedOn w:val="Navaden"/>
    <w:next w:val="Navaden"/>
    <w:link w:val="Naslov1Znak"/>
    <w:uiPriority w:val="9"/>
    <w:qFormat/>
    <w:rsid w:val="00560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0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076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076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076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076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076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076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076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076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076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076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076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076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076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076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076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0767"/>
    <w:rPr>
      <w:rFonts w:eastAsiaTheme="majorEastAsia" w:cstheme="majorBidi"/>
      <w:color w:val="272727" w:themeColor="text1" w:themeTint="D8"/>
    </w:rPr>
  </w:style>
  <w:style w:type="paragraph" w:styleId="Naslov">
    <w:name w:val="Title"/>
    <w:basedOn w:val="Navaden"/>
    <w:next w:val="Navaden"/>
    <w:link w:val="NaslovZnak"/>
    <w:uiPriority w:val="10"/>
    <w:qFormat/>
    <w:rsid w:val="00560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076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076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076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0767"/>
    <w:pPr>
      <w:spacing w:before="160"/>
      <w:jc w:val="center"/>
    </w:pPr>
    <w:rPr>
      <w:i/>
      <w:iCs/>
      <w:color w:val="404040" w:themeColor="text1" w:themeTint="BF"/>
    </w:rPr>
  </w:style>
  <w:style w:type="character" w:customStyle="1" w:styleId="CitatZnak">
    <w:name w:val="Citat Znak"/>
    <w:basedOn w:val="Privzetapisavaodstavka"/>
    <w:link w:val="Citat"/>
    <w:uiPriority w:val="29"/>
    <w:rsid w:val="00560767"/>
    <w:rPr>
      <w:i/>
      <w:iCs/>
      <w:color w:val="404040" w:themeColor="text1" w:themeTint="BF"/>
    </w:rPr>
  </w:style>
  <w:style w:type="paragraph" w:styleId="Odstavekseznama">
    <w:name w:val="List Paragraph"/>
    <w:basedOn w:val="Navaden"/>
    <w:uiPriority w:val="34"/>
    <w:qFormat/>
    <w:rsid w:val="00560767"/>
    <w:pPr>
      <w:ind w:left="720"/>
      <w:contextualSpacing/>
    </w:pPr>
  </w:style>
  <w:style w:type="character" w:styleId="Intenzivenpoudarek">
    <w:name w:val="Intense Emphasis"/>
    <w:basedOn w:val="Privzetapisavaodstavka"/>
    <w:uiPriority w:val="21"/>
    <w:qFormat/>
    <w:rsid w:val="00560767"/>
    <w:rPr>
      <w:i/>
      <w:iCs/>
      <w:color w:val="0F4761" w:themeColor="accent1" w:themeShade="BF"/>
    </w:rPr>
  </w:style>
  <w:style w:type="paragraph" w:styleId="Intenzivencitat">
    <w:name w:val="Intense Quote"/>
    <w:basedOn w:val="Navaden"/>
    <w:next w:val="Navaden"/>
    <w:link w:val="IntenzivencitatZnak"/>
    <w:uiPriority w:val="30"/>
    <w:qFormat/>
    <w:rsid w:val="00560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0767"/>
    <w:rPr>
      <w:i/>
      <w:iCs/>
      <w:color w:val="0F4761" w:themeColor="accent1" w:themeShade="BF"/>
    </w:rPr>
  </w:style>
  <w:style w:type="character" w:styleId="Intenzivensklic">
    <w:name w:val="Intense Reference"/>
    <w:basedOn w:val="Privzetapisavaodstavka"/>
    <w:uiPriority w:val="32"/>
    <w:qFormat/>
    <w:rsid w:val="00560767"/>
    <w:rPr>
      <w:b/>
      <w:bCs/>
      <w:smallCaps/>
      <w:color w:val="0F4761" w:themeColor="accent1" w:themeShade="BF"/>
      <w:spacing w:val="5"/>
    </w:rPr>
  </w:style>
  <w:style w:type="character" w:styleId="Hiperpovezava">
    <w:name w:val="Hyperlink"/>
    <w:basedOn w:val="Privzetapisavaodstavka"/>
    <w:uiPriority w:val="99"/>
    <w:unhideWhenUsed/>
    <w:rsid w:val="00560767"/>
    <w:rPr>
      <w:color w:val="467886" w:themeColor="hyperlink"/>
      <w:u w:val="single"/>
    </w:rPr>
  </w:style>
  <w:style w:type="character" w:styleId="Nerazreenaomemba">
    <w:name w:val="Unresolved Mention"/>
    <w:basedOn w:val="Privzetapisavaodstavka"/>
    <w:uiPriority w:val="99"/>
    <w:semiHidden/>
    <w:unhideWhenUsed/>
    <w:rsid w:val="00560767"/>
    <w:rPr>
      <w:color w:val="605E5C"/>
      <w:shd w:val="clear" w:color="auto" w:fill="E1DFDD"/>
    </w:rPr>
  </w:style>
  <w:style w:type="paragraph" w:styleId="Revizija">
    <w:name w:val="Revision"/>
    <w:hidden/>
    <w:uiPriority w:val="99"/>
    <w:semiHidden/>
    <w:rsid w:val="006D6AC8"/>
    <w:pPr>
      <w:spacing w:after="0" w:line="240" w:lineRule="auto"/>
    </w:pPr>
    <w:rPr>
      <w:kern w:val="2"/>
    </w:rPr>
  </w:style>
  <w:style w:type="character" w:styleId="Pripombasklic">
    <w:name w:val="annotation reference"/>
    <w:basedOn w:val="Privzetapisavaodstavka"/>
    <w:uiPriority w:val="99"/>
    <w:semiHidden/>
    <w:unhideWhenUsed/>
    <w:rsid w:val="009F550A"/>
    <w:rPr>
      <w:sz w:val="16"/>
      <w:szCs w:val="16"/>
    </w:rPr>
  </w:style>
  <w:style w:type="paragraph" w:styleId="Pripombabesedilo">
    <w:name w:val="annotation text"/>
    <w:basedOn w:val="Navaden"/>
    <w:link w:val="PripombabesediloZnak"/>
    <w:uiPriority w:val="99"/>
    <w:unhideWhenUsed/>
    <w:rsid w:val="009F550A"/>
    <w:pPr>
      <w:spacing w:line="240" w:lineRule="auto"/>
    </w:pPr>
    <w:rPr>
      <w:sz w:val="20"/>
      <w:szCs w:val="20"/>
    </w:rPr>
  </w:style>
  <w:style w:type="character" w:customStyle="1" w:styleId="PripombabesediloZnak">
    <w:name w:val="Pripomba – besedilo Znak"/>
    <w:basedOn w:val="Privzetapisavaodstavka"/>
    <w:link w:val="Pripombabesedilo"/>
    <w:uiPriority w:val="99"/>
    <w:rsid w:val="009F550A"/>
    <w:rPr>
      <w:kern w:val="2"/>
      <w:sz w:val="20"/>
      <w:szCs w:val="20"/>
    </w:rPr>
  </w:style>
  <w:style w:type="paragraph" w:styleId="Zadevapripombe">
    <w:name w:val="annotation subject"/>
    <w:basedOn w:val="Pripombabesedilo"/>
    <w:next w:val="Pripombabesedilo"/>
    <w:link w:val="ZadevapripombeZnak"/>
    <w:uiPriority w:val="99"/>
    <w:semiHidden/>
    <w:unhideWhenUsed/>
    <w:rsid w:val="009F550A"/>
    <w:rPr>
      <w:b/>
      <w:bCs/>
    </w:rPr>
  </w:style>
  <w:style w:type="character" w:customStyle="1" w:styleId="ZadevapripombeZnak">
    <w:name w:val="Zadeva pripombe Znak"/>
    <w:basedOn w:val="PripombabesediloZnak"/>
    <w:link w:val="Zadevapripombe"/>
    <w:uiPriority w:val="99"/>
    <w:semiHidden/>
    <w:rsid w:val="009F550A"/>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2145">
      <w:bodyDiv w:val="1"/>
      <w:marLeft w:val="0"/>
      <w:marRight w:val="0"/>
      <w:marTop w:val="0"/>
      <w:marBottom w:val="0"/>
      <w:divBdr>
        <w:top w:val="none" w:sz="0" w:space="0" w:color="auto"/>
        <w:left w:val="none" w:sz="0" w:space="0" w:color="auto"/>
        <w:bottom w:val="none" w:sz="0" w:space="0" w:color="auto"/>
        <w:right w:val="none" w:sz="0" w:space="0" w:color="auto"/>
      </w:divBdr>
    </w:div>
    <w:div w:id="201216263">
      <w:bodyDiv w:val="1"/>
      <w:marLeft w:val="0"/>
      <w:marRight w:val="0"/>
      <w:marTop w:val="0"/>
      <w:marBottom w:val="0"/>
      <w:divBdr>
        <w:top w:val="none" w:sz="0" w:space="0" w:color="auto"/>
        <w:left w:val="none" w:sz="0" w:space="0" w:color="auto"/>
        <w:bottom w:val="none" w:sz="0" w:space="0" w:color="auto"/>
        <w:right w:val="none" w:sz="0" w:space="0" w:color="auto"/>
      </w:divBdr>
    </w:div>
    <w:div w:id="303582448">
      <w:bodyDiv w:val="1"/>
      <w:marLeft w:val="0"/>
      <w:marRight w:val="0"/>
      <w:marTop w:val="0"/>
      <w:marBottom w:val="0"/>
      <w:divBdr>
        <w:top w:val="none" w:sz="0" w:space="0" w:color="auto"/>
        <w:left w:val="none" w:sz="0" w:space="0" w:color="auto"/>
        <w:bottom w:val="none" w:sz="0" w:space="0" w:color="auto"/>
        <w:right w:val="none" w:sz="0" w:space="0" w:color="auto"/>
      </w:divBdr>
    </w:div>
    <w:div w:id="694312995">
      <w:bodyDiv w:val="1"/>
      <w:marLeft w:val="0"/>
      <w:marRight w:val="0"/>
      <w:marTop w:val="0"/>
      <w:marBottom w:val="0"/>
      <w:divBdr>
        <w:top w:val="none" w:sz="0" w:space="0" w:color="auto"/>
        <w:left w:val="none" w:sz="0" w:space="0" w:color="auto"/>
        <w:bottom w:val="none" w:sz="0" w:space="0" w:color="auto"/>
        <w:right w:val="none" w:sz="0" w:space="0" w:color="auto"/>
      </w:divBdr>
      <w:divsChild>
        <w:div w:id="1514370483">
          <w:marLeft w:val="0"/>
          <w:marRight w:val="0"/>
          <w:marTop w:val="0"/>
          <w:marBottom w:val="0"/>
          <w:divBdr>
            <w:top w:val="none" w:sz="0" w:space="0" w:color="auto"/>
            <w:left w:val="none" w:sz="0" w:space="0" w:color="auto"/>
            <w:bottom w:val="none" w:sz="0" w:space="0" w:color="auto"/>
            <w:right w:val="none" w:sz="0" w:space="0" w:color="auto"/>
          </w:divBdr>
        </w:div>
        <w:div w:id="490175062">
          <w:marLeft w:val="0"/>
          <w:marRight w:val="0"/>
          <w:marTop w:val="0"/>
          <w:marBottom w:val="0"/>
          <w:divBdr>
            <w:top w:val="none" w:sz="0" w:space="0" w:color="auto"/>
            <w:left w:val="none" w:sz="0" w:space="0" w:color="auto"/>
            <w:bottom w:val="none" w:sz="0" w:space="0" w:color="auto"/>
            <w:right w:val="none" w:sz="0" w:space="0" w:color="auto"/>
          </w:divBdr>
        </w:div>
        <w:div w:id="1735349656">
          <w:marLeft w:val="0"/>
          <w:marRight w:val="0"/>
          <w:marTop w:val="0"/>
          <w:marBottom w:val="0"/>
          <w:divBdr>
            <w:top w:val="none" w:sz="0" w:space="0" w:color="auto"/>
            <w:left w:val="none" w:sz="0" w:space="0" w:color="auto"/>
            <w:bottom w:val="none" w:sz="0" w:space="0" w:color="auto"/>
            <w:right w:val="none" w:sz="0" w:space="0" w:color="auto"/>
          </w:divBdr>
        </w:div>
        <w:div w:id="2110616597">
          <w:marLeft w:val="0"/>
          <w:marRight w:val="0"/>
          <w:marTop w:val="0"/>
          <w:marBottom w:val="0"/>
          <w:divBdr>
            <w:top w:val="none" w:sz="0" w:space="0" w:color="auto"/>
            <w:left w:val="none" w:sz="0" w:space="0" w:color="auto"/>
            <w:bottom w:val="none" w:sz="0" w:space="0" w:color="auto"/>
            <w:right w:val="none" w:sz="0" w:space="0" w:color="auto"/>
          </w:divBdr>
          <w:divsChild>
            <w:div w:id="1229725511">
              <w:marLeft w:val="0"/>
              <w:marRight w:val="0"/>
              <w:marTop w:val="0"/>
              <w:marBottom w:val="0"/>
              <w:divBdr>
                <w:top w:val="none" w:sz="0" w:space="0" w:color="auto"/>
                <w:left w:val="none" w:sz="0" w:space="0" w:color="auto"/>
                <w:bottom w:val="none" w:sz="0" w:space="0" w:color="auto"/>
                <w:right w:val="none" w:sz="0" w:space="0" w:color="auto"/>
              </w:divBdr>
            </w:div>
            <w:div w:id="1717970018">
              <w:marLeft w:val="0"/>
              <w:marRight w:val="0"/>
              <w:marTop w:val="0"/>
              <w:marBottom w:val="0"/>
              <w:divBdr>
                <w:top w:val="none" w:sz="0" w:space="0" w:color="auto"/>
                <w:left w:val="none" w:sz="0" w:space="0" w:color="auto"/>
                <w:bottom w:val="none" w:sz="0" w:space="0" w:color="auto"/>
                <w:right w:val="none" w:sz="0" w:space="0" w:color="auto"/>
              </w:divBdr>
            </w:div>
            <w:div w:id="1632322469">
              <w:marLeft w:val="0"/>
              <w:marRight w:val="0"/>
              <w:marTop w:val="0"/>
              <w:marBottom w:val="0"/>
              <w:divBdr>
                <w:top w:val="none" w:sz="0" w:space="0" w:color="auto"/>
                <w:left w:val="none" w:sz="0" w:space="0" w:color="auto"/>
                <w:bottom w:val="none" w:sz="0" w:space="0" w:color="auto"/>
                <w:right w:val="none" w:sz="0" w:space="0" w:color="auto"/>
              </w:divBdr>
            </w:div>
            <w:div w:id="982464679">
              <w:marLeft w:val="0"/>
              <w:marRight w:val="0"/>
              <w:marTop w:val="0"/>
              <w:marBottom w:val="0"/>
              <w:divBdr>
                <w:top w:val="none" w:sz="0" w:space="0" w:color="auto"/>
                <w:left w:val="none" w:sz="0" w:space="0" w:color="auto"/>
                <w:bottom w:val="none" w:sz="0" w:space="0" w:color="auto"/>
                <w:right w:val="none" w:sz="0" w:space="0" w:color="auto"/>
              </w:divBdr>
            </w:div>
            <w:div w:id="163129129">
              <w:marLeft w:val="0"/>
              <w:marRight w:val="0"/>
              <w:marTop w:val="0"/>
              <w:marBottom w:val="0"/>
              <w:divBdr>
                <w:top w:val="none" w:sz="0" w:space="0" w:color="auto"/>
                <w:left w:val="none" w:sz="0" w:space="0" w:color="auto"/>
                <w:bottom w:val="none" w:sz="0" w:space="0" w:color="auto"/>
                <w:right w:val="none" w:sz="0" w:space="0" w:color="auto"/>
              </w:divBdr>
            </w:div>
            <w:div w:id="1607274972">
              <w:marLeft w:val="0"/>
              <w:marRight w:val="0"/>
              <w:marTop w:val="0"/>
              <w:marBottom w:val="0"/>
              <w:divBdr>
                <w:top w:val="none" w:sz="0" w:space="0" w:color="auto"/>
                <w:left w:val="none" w:sz="0" w:space="0" w:color="auto"/>
                <w:bottom w:val="none" w:sz="0" w:space="0" w:color="auto"/>
                <w:right w:val="none" w:sz="0" w:space="0" w:color="auto"/>
              </w:divBdr>
            </w:div>
            <w:div w:id="1126654277">
              <w:marLeft w:val="0"/>
              <w:marRight w:val="0"/>
              <w:marTop w:val="0"/>
              <w:marBottom w:val="0"/>
              <w:divBdr>
                <w:top w:val="none" w:sz="0" w:space="0" w:color="auto"/>
                <w:left w:val="none" w:sz="0" w:space="0" w:color="auto"/>
                <w:bottom w:val="none" w:sz="0" w:space="0" w:color="auto"/>
                <w:right w:val="none" w:sz="0" w:space="0" w:color="auto"/>
              </w:divBdr>
            </w:div>
            <w:div w:id="945308570">
              <w:marLeft w:val="0"/>
              <w:marRight w:val="0"/>
              <w:marTop w:val="0"/>
              <w:marBottom w:val="0"/>
              <w:divBdr>
                <w:top w:val="none" w:sz="0" w:space="0" w:color="auto"/>
                <w:left w:val="none" w:sz="0" w:space="0" w:color="auto"/>
                <w:bottom w:val="none" w:sz="0" w:space="0" w:color="auto"/>
                <w:right w:val="none" w:sz="0" w:space="0" w:color="auto"/>
              </w:divBdr>
            </w:div>
            <w:div w:id="2068525118">
              <w:marLeft w:val="0"/>
              <w:marRight w:val="0"/>
              <w:marTop w:val="0"/>
              <w:marBottom w:val="0"/>
              <w:divBdr>
                <w:top w:val="none" w:sz="0" w:space="0" w:color="auto"/>
                <w:left w:val="none" w:sz="0" w:space="0" w:color="auto"/>
                <w:bottom w:val="none" w:sz="0" w:space="0" w:color="auto"/>
                <w:right w:val="none" w:sz="0" w:space="0" w:color="auto"/>
              </w:divBdr>
            </w:div>
            <w:div w:id="1514756874">
              <w:marLeft w:val="0"/>
              <w:marRight w:val="0"/>
              <w:marTop w:val="0"/>
              <w:marBottom w:val="0"/>
              <w:divBdr>
                <w:top w:val="none" w:sz="0" w:space="0" w:color="auto"/>
                <w:left w:val="none" w:sz="0" w:space="0" w:color="auto"/>
                <w:bottom w:val="none" w:sz="0" w:space="0" w:color="auto"/>
                <w:right w:val="none" w:sz="0" w:space="0" w:color="auto"/>
              </w:divBdr>
            </w:div>
            <w:div w:id="1012493549">
              <w:marLeft w:val="0"/>
              <w:marRight w:val="0"/>
              <w:marTop w:val="0"/>
              <w:marBottom w:val="0"/>
              <w:divBdr>
                <w:top w:val="none" w:sz="0" w:space="0" w:color="auto"/>
                <w:left w:val="none" w:sz="0" w:space="0" w:color="auto"/>
                <w:bottom w:val="none" w:sz="0" w:space="0" w:color="auto"/>
                <w:right w:val="none" w:sz="0" w:space="0" w:color="auto"/>
              </w:divBdr>
            </w:div>
            <w:div w:id="1637448127">
              <w:marLeft w:val="0"/>
              <w:marRight w:val="0"/>
              <w:marTop w:val="0"/>
              <w:marBottom w:val="0"/>
              <w:divBdr>
                <w:top w:val="none" w:sz="0" w:space="0" w:color="auto"/>
                <w:left w:val="none" w:sz="0" w:space="0" w:color="auto"/>
                <w:bottom w:val="none" w:sz="0" w:space="0" w:color="auto"/>
                <w:right w:val="none" w:sz="0" w:space="0" w:color="auto"/>
              </w:divBdr>
            </w:div>
            <w:div w:id="1375157728">
              <w:marLeft w:val="0"/>
              <w:marRight w:val="0"/>
              <w:marTop w:val="0"/>
              <w:marBottom w:val="0"/>
              <w:divBdr>
                <w:top w:val="none" w:sz="0" w:space="0" w:color="auto"/>
                <w:left w:val="none" w:sz="0" w:space="0" w:color="auto"/>
                <w:bottom w:val="none" w:sz="0" w:space="0" w:color="auto"/>
                <w:right w:val="none" w:sz="0" w:space="0" w:color="auto"/>
              </w:divBdr>
            </w:div>
            <w:div w:id="1215317645">
              <w:marLeft w:val="0"/>
              <w:marRight w:val="0"/>
              <w:marTop w:val="0"/>
              <w:marBottom w:val="0"/>
              <w:divBdr>
                <w:top w:val="none" w:sz="0" w:space="0" w:color="auto"/>
                <w:left w:val="none" w:sz="0" w:space="0" w:color="auto"/>
                <w:bottom w:val="none" w:sz="0" w:space="0" w:color="auto"/>
                <w:right w:val="none" w:sz="0" w:space="0" w:color="auto"/>
              </w:divBdr>
            </w:div>
          </w:divsChild>
        </w:div>
        <w:div w:id="462503415">
          <w:marLeft w:val="0"/>
          <w:marRight w:val="0"/>
          <w:marTop w:val="0"/>
          <w:marBottom w:val="0"/>
          <w:divBdr>
            <w:top w:val="none" w:sz="0" w:space="0" w:color="auto"/>
            <w:left w:val="none" w:sz="0" w:space="0" w:color="auto"/>
            <w:bottom w:val="none" w:sz="0" w:space="0" w:color="auto"/>
            <w:right w:val="none" w:sz="0" w:space="0" w:color="auto"/>
          </w:divBdr>
        </w:div>
        <w:div w:id="1047871989">
          <w:marLeft w:val="0"/>
          <w:marRight w:val="0"/>
          <w:marTop w:val="0"/>
          <w:marBottom w:val="0"/>
          <w:divBdr>
            <w:top w:val="none" w:sz="0" w:space="0" w:color="auto"/>
            <w:left w:val="none" w:sz="0" w:space="0" w:color="auto"/>
            <w:bottom w:val="none" w:sz="0" w:space="0" w:color="auto"/>
            <w:right w:val="none" w:sz="0" w:space="0" w:color="auto"/>
          </w:divBdr>
        </w:div>
        <w:div w:id="2029679038">
          <w:marLeft w:val="0"/>
          <w:marRight w:val="0"/>
          <w:marTop w:val="0"/>
          <w:marBottom w:val="0"/>
          <w:divBdr>
            <w:top w:val="none" w:sz="0" w:space="0" w:color="auto"/>
            <w:left w:val="none" w:sz="0" w:space="0" w:color="auto"/>
            <w:bottom w:val="none" w:sz="0" w:space="0" w:color="auto"/>
            <w:right w:val="none" w:sz="0" w:space="0" w:color="auto"/>
          </w:divBdr>
        </w:div>
        <w:div w:id="539590467">
          <w:marLeft w:val="0"/>
          <w:marRight w:val="0"/>
          <w:marTop w:val="0"/>
          <w:marBottom w:val="0"/>
          <w:divBdr>
            <w:top w:val="none" w:sz="0" w:space="0" w:color="auto"/>
            <w:left w:val="none" w:sz="0" w:space="0" w:color="auto"/>
            <w:bottom w:val="none" w:sz="0" w:space="0" w:color="auto"/>
            <w:right w:val="none" w:sz="0" w:space="0" w:color="auto"/>
          </w:divBdr>
        </w:div>
        <w:div w:id="1431394336">
          <w:marLeft w:val="0"/>
          <w:marRight w:val="0"/>
          <w:marTop w:val="0"/>
          <w:marBottom w:val="0"/>
          <w:divBdr>
            <w:top w:val="none" w:sz="0" w:space="0" w:color="auto"/>
            <w:left w:val="none" w:sz="0" w:space="0" w:color="auto"/>
            <w:bottom w:val="none" w:sz="0" w:space="0" w:color="auto"/>
            <w:right w:val="none" w:sz="0" w:space="0" w:color="auto"/>
          </w:divBdr>
        </w:div>
        <w:div w:id="1666012762">
          <w:marLeft w:val="0"/>
          <w:marRight w:val="0"/>
          <w:marTop w:val="0"/>
          <w:marBottom w:val="0"/>
          <w:divBdr>
            <w:top w:val="none" w:sz="0" w:space="0" w:color="auto"/>
            <w:left w:val="none" w:sz="0" w:space="0" w:color="auto"/>
            <w:bottom w:val="none" w:sz="0" w:space="0" w:color="auto"/>
            <w:right w:val="none" w:sz="0" w:space="0" w:color="auto"/>
          </w:divBdr>
        </w:div>
        <w:div w:id="1782917364">
          <w:marLeft w:val="0"/>
          <w:marRight w:val="0"/>
          <w:marTop w:val="0"/>
          <w:marBottom w:val="0"/>
          <w:divBdr>
            <w:top w:val="none" w:sz="0" w:space="0" w:color="auto"/>
            <w:left w:val="none" w:sz="0" w:space="0" w:color="auto"/>
            <w:bottom w:val="none" w:sz="0" w:space="0" w:color="auto"/>
            <w:right w:val="none" w:sz="0" w:space="0" w:color="auto"/>
          </w:divBdr>
        </w:div>
      </w:divsChild>
    </w:div>
    <w:div w:id="1239176199">
      <w:bodyDiv w:val="1"/>
      <w:marLeft w:val="0"/>
      <w:marRight w:val="0"/>
      <w:marTop w:val="0"/>
      <w:marBottom w:val="0"/>
      <w:divBdr>
        <w:top w:val="none" w:sz="0" w:space="0" w:color="auto"/>
        <w:left w:val="none" w:sz="0" w:space="0" w:color="auto"/>
        <w:bottom w:val="none" w:sz="0" w:space="0" w:color="auto"/>
        <w:right w:val="none" w:sz="0" w:space="0" w:color="auto"/>
      </w:divBdr>
    </w:div>
    <w:div w:id="1736275176">
      <w:bodyDiv w:val="1"/>
      <w:marLeft w:val="0"/>
      <w:marRight w:val="0"/>
      <w:marTop w:val="0"/>
      <w:marBottom w:val="0"/>
      <w:divBdr>
        <w:top w:val="none" w:sz="0" w:space="0" w:color="auto"/>
        <w:left w:val="none" w:sz="0" w:space="0" w:color="auto"/>
        <w:bottom w:val="none" w:sz="0" w:space="0" w:color="auto"/>
        <w:right w:val="none" w:sz="0" w:space="0" w:color="auto"/>
      </w:divBdr>
    </w:div>
    <w:div w:id="19409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adni-list.si/glasilo-uradni-list-rs/vsebina/2024-01-30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579C66-4C46-4A59-95B2-FA9AB838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1859</Words>
  <Characters>10597</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Nagy</dc:creator>
  <cp:keywords/>
  <dc:description/>
  <cp:lastModifiedBy>Matej Srdinšek Firm</cp:lastModifiedBy>
  <cp:revision>11</cp:revision>
  <cp:lastPrinted>2026-01-19T11:43:00Z</cp:lastPrinted>
  <dcterms:created xsi:type="dcterms:W3CDTF">2026-01-22T08:51:00Z</dcterms:created>
  <dcterms:modified xsi:type="dcterms:W3CDTF">2026-01-22T09:21:00Z</dcterms:modified>
</cp:coreProperties>
</file>