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F3CD" w14:textId="77777777" w:rsidR="008B0F50" w:rsidRPr="008B0F50" w:rsidRDefault="008B0F50" w:rsidP="008B0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Na podlagi drugega odstavka 13. člena Zakona o sistemu plač v javnem sektorju (Uradni list RS, št. </w:t>
      </w:r>
      <w:hyperlink r:id="rId6" w:tgtFrame="_blank" w:tooltip="Zakon o sistemu plač v javnem sektorju (uradno prečiščeno besedilo)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108/09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 – uradno prečiščeno besedilo, </w:t>
      </w:r>
      <w:hyperlink r:id="rId7" w:tgtFrame="_blank" w:tooltip="Zakon o spremembah Zakona o sistemu plač v javnem sektorj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13/10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" w:tgtFrame="_blank" w:tooltip="Zakon o spremembah in dopolnitvah Zakona o sistemu plač v javnem sektorj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59/10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" w:tgtFrame="_blank" w:tooltip="Zakon o spremembi Zakona o sistemu plač v javnem sektorj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85/10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" w:tgtFrame="_blank" w:tooltip="Zakon o spremembi Zakona o sistemu plač v javnem sektorj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107/10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" w:tgtFrame="_blank" w:tooltip="Avtentična razlaga 49.a člena Zakona o sistemu plač v javnem sektorj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35/11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 – ORZSPJS49a, </w:t>
      </w:r>
      <w:hyperlink r:id="rId12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27/12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 – </w:t>
      </w:r>
      <w:proofErr w:type="spellStart"/>
      <w:r w:rsidRPr="008B0F50">
        <w:rPr>
          <w:rFonts w:ascii="Arial" w:eastAsia="Times New Roman" w:hAnsi="Arial" w:cs="Arial"/>
          <w:sz w:val="20"/>
          <w:szCs w:val="20"/>
          <w:lang w:eastAsia="sl-SI"/>
        </w:rPr>
        <w:t>odl</w:t>
      </w:r>
      <w:proofErr w:type="spellEnd"/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. US, </w:t>
      </w:r>
      <w:hyperlink r:id="rId13" w:tgtFrame="_blank" w:tooltip="Zakon za uravnoteženje javnih financ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40/12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 – ZUJF, </w:t>
      </w:r>
      <w:hyperlink r:id="rId14" w:tgtFrame="_blank" w:tooltip="Zakon o spremembi in dopolnitvah Zakona o sistemu plač v javnem sektorj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46/13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" w:tgtFrame="_blank" w:tooltip="Zakon o finančni upravi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25/14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 – ZFU, </w:t>
      </w:r>
      <w:hyperlink r:id="rId16" w:tgtFrame="_blank" w:tooltip="Zakon o spremembah Zakona o sistemu plač v javnem sektorj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50/14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7" w:tgtFrame="_blank" w:tooltip="Zakon o ukrepih na področju plač in drugih stroškov dela v javnem sektorju za leto 2015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95/14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 – ZUPPJS15, </w:t>
      </w:r>
      <w:hyperlink r:id="rId18" w:tgtFrame="_blank" w:tooltip="Zakon o dopolnitvi Zakona o sistemu plač v javnem sektorj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82/15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9" w:tgtFrame="_blank" w:tooltip="Zakon o državnem odvetništv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23/17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 – </w:t>
      </w:r>
      <w:proofErr w:type="spellStart"/>
      <w:r w:rsidRPr="008B0F50">
        <w:rPr>
          <w:rFonts w:ascii="Arial" w:eastAsia="Times New Roman" w:hAnsi="Arial" w:cs="Arial"/>
          <w:sz w:val="20"/>
          <w:szCs w:val="20"/>
          <w:lang w:eastAsia="sl-SI"/>
        </w:rPr>
        <w:t>ZDOdv</w:t>
      </w:r>
      <w:proofErr w:type="spellEnd"/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0" w:tgtFrame="_blank" w:tooltip="Zakon o spremembah Zakona o sistemu plač v javnem sektorj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67/17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1" w:tgtFrame="_blank" w:tooltip="Zakon o spremembi in dopolnitvah Zakona o sistemu plač v javnem sektorj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84/18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hyperlink r:id="rId22" w:tgtFrame="_blank" w:tooltip="Zakon o spremembi Zakona o sistemu plač v javnem sektorju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204/21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) in 4. člena Kolektivne pogodbe za dejavnost okolja in prostora – tarifni del (Uradni list RS, št. </w:t>
      </w:r>
      <w:hyperlink r:id="rId23" w:tgtFrame="_blank" w:tooltip="Kolektivna pogodba za dejavnost okolja in prostora - tarifni del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4" w:tgtFrame="_blank" w:tooltip="Aneks št. 1 h Kolektivni pogodbi za dejavnost okolja in prostora – tarifni del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5" w:tgtFrame="_blank" w:tooltip="Aneks št. 2 h Kolektivni pogodbi za dejavnost okolja in prostora – tarifni del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hyperlink r:id="rId26" w:tgtFrame="_blank" w:tooltip="Aneks št. 3 h Kolektivni pogodbi za dejavnost okolja in prostora – tarifni del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</w:p>
    <w:p w14:paraId="15117C4F" w14:textId="77777777" w:rsidR="008B0F50" w:rsidRPr="008B0F50" w:rsidRDefault="008B0F50" w:rsidP="008B0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81EFC" w14:textId="5C507BFA" w:rsidR="008B0F50" w:rsidRPr="008B0F50" w:rsidRDefault="008B0F50" w:rsidP="008B0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Vlada Republike Slovenije kot stranka na strani delodajalca, ki jo </w:t>
      </w:r>
      <w:r w:rsidRPr="009F0A58">
        <w:rPr>
          <w:rFonts w:ascii="Arial" w:eastAsia="Times New Roman" w:hAnsi="Arial" w:cs="Arial"/>
          <w:sz w:val="20"/>
          <w:szCs w:val="20"/>
          <w:lang w:eastAsia="sl-SI"/>
        </w:rPr>
        <w:t xml:space="preserve">zastopajo </w:t>
      </w:r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Sanja </w:t>
      </w:r>
      <w:proofErr w:type="spellStart"/>
      <w:r w:rsidRPr="008B0F50">
        <w:rPr>
          <w:rFonts w:ascii="Arial" w:eastAsia="Times New Roman" w:hAnsi="Arial" w:cs="Arial"/>
          <w:sz w:val="20"/>
          <w:szCs w:val="20"/>
          <w:lang w:eastAsia="sl-SI"/>
        </w:rPr>
        <w:t>Ajanović</w:t>
      </w:r>
      <w:proofErr w:type="spellEnd"/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 Hovnik, ministrica za javno upravo, Klemen Boštjančič, minister za finance in Uroš Brežan, minister za okolje in prostor </w:t>
      </w:r>
    </w:p>
    <w:p w14:paraId="7B605712" w14:textId="77777777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D96545" w14:textId="39F945E0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in </w:t>
      </w:r>
    </w:p>
    <w:p w14:paraId="2AFA716D" w14:textId="77777777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0EB29F" w14:textId="64DE2E46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reprezentativni sindikati javnega sektorja kot stranka na strani delojemalcev, ki jo zastopajo Frančišek Verk, predsednik Sindikata državnih organov Slovenije, Klemen Šavs, predsednik Sindikata letalskih meteorologov Slovenije – Konfederacija sindikatov 90, in Mitja Šuštar, predsednik Sindikata kulture in narave Slovenije – Glosa, </w:t>
      </w:r>
    </w:p>
    <w:p w14:paraId="3AA21ECD" w14:textId="77777777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E7848E" w14:textId="78848379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sklenejo </w:t>
      </w:r>
    </w:p>
    <w:p w14:paraId="0EB4B378" w14:textId="4555B578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1FA340" w14:textId="77777777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D53319" w14:textId="23EA32EA" w:rsidR="008B0F50" w:rsidRPr="008B0F50" w:rsidRDefault="008B0F50" w:rsidP="008B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 N E K S  š t.  4 </w:t>
      </w:r>
    </w:p>
    <w:p w14:paraId="2C161522" w14:textId="77777777" w:rsidR="008B0F50" w:rsidRPr="008B0F50" w:rsidRDefault="008B0F50" w:rsidP="008B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h Kolektivni pogodbi za dejavnost okolja in prostora – tarifni del </w:t>
      </w:r>
    </w:p>
    <w:p w14:paraId="66358507" w14:textId="7F2E053C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00231E04" w14:textId="497DFD7D" w:rsidR="008B0F50" w:rsidRPr="008B0F50" w:rsidRDefault="008B0F50" w:rsidP="008B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1. člen </w:t>
      </w:r>
    </w:p>
    <w:p w14:paraId="5E432D3C" w14:textId="77777777" w:rsidR="008B0F50" w:rsidRPr="008B0F50" w:rsidRDefault="008B0F50" w:rsidP="008B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(namen sklepanja) </w:t>
      </w:r>
    </w:p>
    <w:p w14:paraId="522B2FF6" w14:textId="238BCB54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9C9E04" w14:textId="0F746ED5" w:rsidR="00A003C0" w:rsidRPr="006E6034" w:rsidRDefault="008B0F50" w:rsidP="00A003C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Ta aneks se sklepa zaradi sprememb uvrstitev delovnih mest </w:t>
      </w:r>
      <w:r w:rsidR="00214248" w:rsidRPr="006E6034">
        <w:rPr>
          <w:rFonts w:ascii="Arial" w:eastAsia="Times New Roman" w:hAnsi="Arial" w:cs="Arial"/>
          <w:sz w:val="20"/>
          <w:szCs w:val="20"/>
          <w:lang w:eastAsia="sl-SI"/>
        </w:rPr>
        <w:t>v skladu</w:t>
      </w:r>
      <w:r w:rsidRPr="006E6034">
        <w:rPr>
          <w:rFonts w:ascii="Arial" w:eastAsia="Times New Roman" w:hAnsi="Arial" w:cs="Arial"/>
          <w:sz w:val="20"/>
          <w:szCs w:val="20"/>
          <w:lang w:eastAsia="sl-SI"/>
        </w:rPr>
        <w:t xml:space="preserve"> z 2. točko </w:t>
      </w:r>
      <w:r w:rsidR="00A003C0" w:rsidRPr="006E6034">
        <w:rPr>
          <w:rFonts w:ascii="Arial" w:eastAsia="Times New Roman" w:hAnsi="Arial" w:cs="Arial"/>
          <w:sz w:val="20"/>
          <w:szCs w:val="20"/>
          <w:lang w:eastAsia="sl-SI"/>
        </w:rPr>
        <w:t>Dogovora o ukrepih na področju plač in drugih stroškov dela v javnem sektorju za leti 2022 in 2023.</w:t>
      </w:r>
    </w:p>
    <w:p w14:paraId="56F14202" w14:textId="5F66D5C5" w:rsidR="008B0F50" w:rsidRPr="008B0F50" w:rsidRDefault="008B0F50" w:rsidP="00A003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019D2D63" w14:textId="01728F7D" w:rsidR="008B0F50" w:rsidRPr="008B0F50" w:rsidRDefault="008B0F50" w:rsidP="008B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2. člen </w:t>
      </w:r>
    </w:p>
    <w:p w14:paraId="05E2DC9A" w14:textId="77777777" w:rsidR="008B0F50" w:rsidRPr="008B0F50" w:rsidRDefault="008B0F50" w:rsidP="008B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(določitev plačnih razredov plačne skupine I in podskupine I1) </w:t>
      </w:r>
    </w:p>
    <w:p w14:paraId="6B35B04F" w14:textId="0790B507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B9A649" w14:textId="76AB1BA5" w:rsidR="008B0F50" w:rsidRPr="008B0F50" w:rsidRDefault="008B0F50" w:rsidP="008B0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V Kolektivni pogodbi za dejavnost okolja in prostora – tarifni del (Uradni list RS, št. </w:t>
      </w:r>
      <w:hyperlink r:id="rId27" w:tgtFrame="_blank" w:tooltip="Kolektivna pogodba za dejavnost okolja in prostora - tarifni del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60/08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8" w:tgtFrame="_blank" w:tooltip="Aneks št. 1 h Kolektivni pogodbi za dejavnost okolja in prostora – tarifni del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106/15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29" w:tgtFrame="_blank" w:tooltip="Aneks št. 2 h Kolektivni pogodbi za dejavnost okolja in prostora – tarifni del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46/17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hyperlink r:id="rId30" w:tgtFrame="_blank" w:tooltip="Aneks št. 3 h Kolektivni pogodbi za dejavnost okolja in prostora – tarifni del" w:history="1">
        <w:r w:rsidRPr="008B0F50">
          <w:rPr>
            <w:rFonts w:ascii="Arial" w:eastAsia="Times New Roman" w:hAnsi="Arial" w:cs="Arial"/>
            <w:sz w:val="20"/>
            <w:szCs w:val="20"/>
            <w:lang w:eastAsia="sl-SI"/>
          </w:rPr>
          <w:t>80/18</w:t>
        </w:r>
      </w:hyperlink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) se v prvem odstavku 14. člena tabela nadomesti z novo tabelo, ki se glasi: </w:t>
      </w:r>
    </w:p>
    <w:p w14:paraId="3E2CE1F6" w14:textId="77777777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»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804"/>
        <w:gridCol w:w="2404"/>
        <w:gridCol w:w="549"/>
        <w:gridCol w:w="628"/>
        <w:gridCol w:w="1859"/>
        <w:gridCol w:w="1067"/>
        <w:gridCol w:w="1188"/>
      </w:tblGrid>
      <w:tr w:rsidR="008B0F50" w:rsidRPr="008B0F50" w14:paraId="3A43321D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5AE570F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Zap</w:t>
            </w:r>
            <w:proofErr w:type="spellEnd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št.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2F2C4C7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Šifra DM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517F223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DELOVNO MESTO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154F6FE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TR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2385541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Šifra N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4CF8391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NAZIV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69B32AC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Plačni razred brez </w:t>
            </w:r>
            <w:proofErr w:type="spellStart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napr</w:t>
            </w:r>
            <w:proofErr w:type="spellEnd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197D051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Plačni razred  </w:t>
            </w:r>
          </w:p>
          <w:p w14:paraId="6C37F87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 </w:t>
            </w:r>
            <w:proofErr w:type="spellStart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napr</w:t>
            </w:r>
            <w:proofErr w:type="spellEnd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8B0F50" w:rsidRPr="008B0F50" w14:paraId="5E2C3D25" w14:textId="77777777" w:rsidTr="008B0F50">
        <w:trPr>
          <w:tblCellSpacing w:w="15" w:type="dxa"/>
        </w:trPr>
        <w:tc>
          <w:tcPr>
            <w:tcW w:w="2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6506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6B53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I014002 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3C5B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GEODETSKI POMOČNIK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5E90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9BE0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C28D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7F4E9" w14:textId="6528585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B4D96" w14:textId="0EDDD93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59D087D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2A37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6AD3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I014004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07A7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OPERATER – HIDROTEHNIK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6EC6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784E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2842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5D8FD" w14:textId="780D391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23A8D" w14:textId="6AE0E38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6EF297D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B986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1632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I015007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6C06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GEODET 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0812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72BB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55CC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43E50" w14:textId="0432A53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5779FA" w14:textId="2AEDA9E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3C4C755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766B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B7CA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I015008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AD3A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HIDROLOG 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6D9E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349A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CEBA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A1041" w14:textId="4E0487C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E8799" w14:textId="384D9A6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D21CD26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FDE0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647D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I015014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F59C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LETALSKI METEOROLOG OPAZOVALEC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3EA2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9CEB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C8E3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882E3" w14:textId="01C6106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20D36" w14:textId="7F1F211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7CBA385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8007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606D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I015015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1D98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METEOROLOG 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3AF7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F5FB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8CB0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083B6" w14:textId="5CDE057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9A63F" w14:textId="4C0F77F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74404F8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CD6B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5390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I015016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A0E7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METEOROLOŠKI OPAZOVALEC 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A09B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31EC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F75D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91EB0" w14:textId="3B7B88A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B0E64" w14:textId="6DCDA5C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B793BD4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F747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4A37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I015017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F238E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METEOROLOŠKI OPAZOVALEC V – 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3E20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28EB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9E57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4B7C2" w14:textId="1EC3C58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A69CA" w14:textId="7707B9F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8FF611B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91ED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1DF0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I015020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5C1B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NARAVOVARSTVENI NADZORNIK 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68AB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354A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39F4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13B83" w14:textId="073821F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4BB39" w14:textId="0A845EC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2D0D217" w14:textId="77777777" w:rsidTr="00007744">
        <w:trPr>
          <w:tblCellSpacing w:w="15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D3C1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8600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I015021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7F20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NARAVOVARSTVENI NADZORNIK V – I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D1DC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C6BA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CCE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F7EF9" w14:textId="7C01265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6E8E2" w14:textId="127174C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3ADE1B1" w14:textId="77777777" w:rsidTr="00007744">
        <w:trPr>
          <w:tblCellSpacing w:w="15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8615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11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C490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I015022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9DE3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NARAVOVARSTVENI SODELAVEC V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D3E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4ECC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DA68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96C85" w14:textId="5FDB9534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4F312" w14:textId="4F41385C" w:rsidR="008B0F50" w:rsidRPr="008B0F50" w:rsidRDefault="008E63F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768B1D8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8093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12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6222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I015024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8FB3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OKOLJSKI TEHNIK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A975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DCCE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BDA3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F77AD" w14:textId="0D218BD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EFFD0" w14:textId="2677027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76E40AB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B78D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13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8CED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I015025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3E10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OPERATER NA MERILNI MREŽI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D8C7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345F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F00A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9A353" w14:textId="712B5B2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B5CA6" w14:textId="03CFC92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03192D6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3BD6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14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61E1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I015026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D33F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OPERATER V METEOROLOGIJI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076B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7CD8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3CB7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09860" w14:textId="2710CE9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26B0D" w14:textId="421DFDC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617051A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AEFA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15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9110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I015042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EB28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SEIZMOLOG 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2AF7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34A3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2165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FC799" w14:textId="25CD0B7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8F0B4" w14:textId="52E49B9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7D23892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B9CE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16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DFC7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I015043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B38D3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SODELAVEC NA PARKOVNIH INFORMACIJSKIH MESTIH 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FB71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FCF4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00CF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D6932" w14:textId="30949FD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96F5E" w14:textId="16D80C1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8B0F50" w:rsidRPr="008B0F50" w14:paraId="36228C56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1279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17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76FB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I015044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5A65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SODELAVEC ZA STANOVANJSKE ZADEVE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BD9F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5713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5CD8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BBAB9" w14:textId="2627E7C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70188" w14:textId="09BF02F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A40A7C8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E861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18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C4D0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I015051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3990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STROKOVNI SODELAVEC STANOVANJSKEGA SKLADA RS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25DB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1E37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0FA1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82438" w14:textId="726C9BF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25196" w14:textId="7B09556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8B0F50" w:rsidRPr="008B0F50" w14:paraId="2A26D511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177A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19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80CE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I015065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3951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VODNIK V ZAVAROVANEM OBMOČJU 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C774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83D9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004E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7ED9B" w14:textId="67D7839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2F9D2" w14:textId="709000B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660A65E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8B69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20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2327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I016005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62CF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GEODET IV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7A24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9272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FE73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56150" w14:textId="227D017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30AC3" w14:textId="391D001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99A4ED5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B419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21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FDE6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I016006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2DC4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HIDROLOG IV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9234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B16F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CAFB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EAD5D" w14:textId="2761BEB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DC277" w14:textId="7632A5C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B2487E0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F281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22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26EC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I016007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0690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KARTOGRAF IV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A669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DC2E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A3BC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34B48" w14:textId="49D7FAD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BDFC7" w14:textId="7840C25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3137F3C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D40C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23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B69D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I016011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90D03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LETALSKI METEOROLOG – INŽENIR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5221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A1C8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471A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8157C" w14:textId="06FAA3E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D3AC0" w14:textId="2CF70BE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7170D84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5166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24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A810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I016012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5E30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LETALSKI METEOROLOG – INŽENIR INŠTRUKTOR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387C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D411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656E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1F147" w14:textId="5193C91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224B4" w14:textId="3F09820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BE7E3EF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E722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25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EC72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I016013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AA30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METEOROLOG IV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C2B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6E6C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F791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6492A" w14:textId="7EBACE8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1C538" w14:textId="0064039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8B0F50" w:rsidRPr="008B0F50" w14:paraId="2A7B533D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04BE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26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D7F9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I016016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3A78E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NARAVOVARSTVENI NADZORNIK IV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FD02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1FCC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C35F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00BDE" w14:textId="0A7A0A3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41F24" w14:textId="00070F3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A5E7FDC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5169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27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1670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I016017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96AF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NARAVOVARSTVENI SODELAVEC IV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9DBF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7DF0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4030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43A0B" w14:textId="0469D2B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39B6D" w14:textId="412E22F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8C10E99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BFDE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28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85EB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I016019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727A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OKOLJSKI INŽENIR IV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8942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839E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2A43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1D201" w14:textId="13DFEE5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240E9" w14:textId="3318347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8B0F50" w:rsidRPr="008B0F50" w14:paraId="6243F967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9E94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29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6757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I016032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57D65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SODELAVEC NA PARKOVNIH INFORMACIJSKIH MESTIH IV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86EC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D742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E8D3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C0033" w14:textId="55D73C5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0651D" w14:textId="64668F6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970C2DB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C59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30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6EF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I016035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31F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STROKOVNI SODELAVEC ZA STANOVANJSKE ZADEVE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36C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A2E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2ECA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E9F9B" w14:textId="336E932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F9B0" w14:textId="1C87424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5D66461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376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31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6CC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I016046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5DA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STROKOVNI SODELAVEC STANOVANJSKEGA SKLADA RS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C210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B83A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5748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546D9" w14:textId="73BFB31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D5D1" w14:textId="0E806A5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8B0F50" w:rsidRPr="008B0F50" w14:paraId="2BA6BFEA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5B29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32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0D3B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I016047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63E2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STROKOVNI SODELAVEC ZA STANOVANJSKE ZADEVE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AA2D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557E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9742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92014" w14:textId="6A6411D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09667" w14:textId="31A94D4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EDB0F21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D4D5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33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C306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I016056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9FC0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VODNIK V ZAVAROVANEM OBMOČJU IV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6179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3080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7625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451C2" w14:textId="5F7602D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17B7C" w14:textId="27EAD32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8B0F50" w:rsidRPr="008B0F50" w14:paraId="2EB75ADC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0189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34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D1EA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I017005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D711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GEODET 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84E5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1D79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7884F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29C2D" w14:textId="6156E90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E4203" w14:textId="793F025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6431A87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587B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35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4FAA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I017006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0E42E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GEODET 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EC14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AAC4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FB23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528C5" w14:textId="783305A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9F544" w14:textId="2148979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8173B10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D8B4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36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5F62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I017007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0B5DE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GEODET III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DE9F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5FDF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D37B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F346F" w14:textId="7A8184C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B4EB5" w14:textId="13A00AA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C1C8756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1AF5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37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FED2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I017012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AB203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HIDROLOG 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BEED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6681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14778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B286D" w14:textId="4BC923E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AAD05" w14:textId="66F2CCA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6CCEA07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0C51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38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5A47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I017013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39AE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HIDROLOG 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9C3A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347D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8C89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44ADC" w14:textId="491A0CE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89305" w14:textId="386A3F9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E63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954B4F3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AE5C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39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D2DC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I017014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2E1A5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HIDROLOG III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75E9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3C28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ABDC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FB4D1" w14:textId="2F41663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885E0" w14:textId="3BFE586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493696B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E883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40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BCFA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I017015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A7D01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KARTOGRAF 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A7DC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93DF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C4AA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81160" w14:textId="374A754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F78A0" w14:textId="54F6673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9419C7A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FF8C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41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89C8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I017016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9A89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KARTOGRAF 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619A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3D3B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F0E6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80186" w14:textId="2877CFC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F3A70" w14:textId="2502F5D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5D53E23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CBA3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42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12EF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I017017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3A92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KARTOGRAF III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CF47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B550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967D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1D129" w14:textId="0EC7C9C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21039" w14:textId="5FB1FD5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8B0F50" w:rsidRPr="008B0F50" w14:paraId="235659E4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D9FF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43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F1CC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I017029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0BC4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LETALSKI METEOROLOG PROGNOSTIK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4383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DDEA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2FDB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B270D" w14:textId="1FD031B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5D698" w14:textId="0745445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5656A11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33D0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44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9B83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I017030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C30E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LETALSKI METEOROLOG PROGNOSTIK INŠTRUKTOR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CE67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2F15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1B60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1FEF2" w14:textId="031FA6A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E44E2" w14:textId="77D143C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CAB79AC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2F17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45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5E2D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I017031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BCA3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METEOROLOG 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A5D3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7567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C9EF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C63F9" w14:textId="2267350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3F7EF" w14:textId="6D428DC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31A71E6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779E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46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C522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I017032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8AE0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METEOROLOG 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A540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5CA6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2F76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95140" w14:textId="456367F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EFE9B" w14:textId="577F111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BE0C8DC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06C7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47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E822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I017033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2DE7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METEOROLOG III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E4B9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67BB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57E4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AB00D" w14:textId="3E35BB5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0D464" w14:textId="08FC948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0C2B5A2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6732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48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D0AE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I017040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7B79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NARAVOVARSTVENI NADZORNIK 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B629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1236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8E2C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04ED9" w14:textId="30AD01B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DA5E9" w14:textId="7761150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5FE2B2C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EE77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49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26B0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I017041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0476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NARAVOVARSTVENI NADZORNIK 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10BA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98E9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101A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9AE6D" w14:textId="44EDD3A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55301" w14:textId="2121203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93E8E21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B20B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50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2A4E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I017042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D3A5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NARAVOVARSTVENI NADZORNIK III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4D2B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44A3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EE48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13D99" w14:textId="3D86942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4DF7C" w14:textId="13F485C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C7687BB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F926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51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F7FF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I017043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CC96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NARAVOVARSTVENI SODELAVEC III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811F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639D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6231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DA484" w14:textId="57BAE71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D3066" w14:textId="6E72562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4E503A7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E02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52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051F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I017044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553D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NARAVOVARSTVENI SVETNIK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F04A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2DF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6999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3FA7" w14:textId="3FA71800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9E92" w14:textId="2960BF08" w:rsidR="008B0F50" w:rsidRPr="008B0F50" w:rsidRDefault="000960C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EB75080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A1BD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53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292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I017045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78E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NARAVOVARSTVENI SVETOVALEC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6937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4B3D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31D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48BE" w14:textId="181CBE1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84FA" w14:textId="2030889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30A664F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804A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54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6954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I017049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A1AF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OKOLJSKI INŽENIR 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847F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DECA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DA52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5B01E" w14:textId="2FD4E38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25EC5" w14:textId="18FDBE8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62B92F1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3CE2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55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76AE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I017050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D127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OKOLJSKI INŽENIR 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AEE7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B601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30F4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EE3FF" w14:textId="767AC82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DA47A" w14:textId="79B1E75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039C114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1115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56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36F7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I017051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7931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OKOLJSKI INŽENIR III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3293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21B1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747C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A97FB" w14:textId="40BF815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55278" w14:textId="65969F9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901D4FD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DCE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57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66F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I017055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CA3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PODSEKRETAR EKO SKLADA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C52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D6C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F65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53D5" w14:textId="5987C17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EA7F" w14:textId="3286CD8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0ED56AA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D95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58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640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I017056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56E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PODSEKRETAR ZA STANOVANJSKE ZADEVE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C20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562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4CC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EE4C" w14:textId="7FA2D80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8D15" w14:textId="083E7F1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26AD2A2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2914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59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ECC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I017076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2B7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SAMOSTOJNI SVETOVALEC  </w:t>
            </w:r>
          </w:p>
          <w:p w14:paraId="04835AD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STANOVANJSKE ZADEVE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13E0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479E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DFC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79A1" w14:textId="11758E6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5195C" w14:textId="7F10A6B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694DD36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F867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60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749F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I017077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E744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SEIZMOLOG 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FD44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FBE1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CAD4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17C93" w14:textId="36F477F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4FB2D" w14:textId="7775F68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D5170B3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7681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61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0FD6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I017078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6BB2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SEIZMOLOG 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6938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632A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2FD2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58C25" w14:textId="5F6180D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E20EA" w14:textId="5826FC8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8B0F50" w:rsidRPr="008B0F50" w14:paraId="27798FE6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D540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62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D519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I017079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F8E1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SEIZMOLOG III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A840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72C6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F1F9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AE7B4" w14:textId="0061D2F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798B0" w14:textId="42D812C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7B04AAA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3D0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63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F50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I017081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47E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SEKRETAR EKO SKLADA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FC5C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335D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3F9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872D" w14:textId="1D96E52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9998" w14:textId="17E58AE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9FD1456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2BB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64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915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I017082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DFD7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SEKRETAR STANOVANJSKEGA SKLADA RS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074D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E92E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700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37FCD" w14:textId="6D670DA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AA01C" w14:textId="623E4EC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587D452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1E9A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65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C9CC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I017090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76F9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STROKOVNI SODELAVEC EKO SKLADA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0998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F515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093E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602B2" w14:textId="09F9424F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225FA" w14:textId="05E0E80E" w:rsidR="008B0F50" w:rsidRPr="008B0F50" w:rsidRDefault="000960C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F311E93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01D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66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5E5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I017101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50E63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SVETNIK EKO SKLADA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E38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6E2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283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5691F" w14:textId="7980AD1A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EAB5F" w14:textId="4ED9A8CF" w:rsidR="008B0F50" w:rsidRPr="008B0F50" w:rsidRDefault="000960C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ACED877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B6B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67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323C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I017102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058B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SVETNIK ZA STANOVANJSKE ZADEVE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530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4FDD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0EF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650E" w14:textId="6345B7A0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AFB1" w14:textId="763C2384" w:rsidR="008B0F50" w:rsidRPr="008B0F50" w:rsidRDefault="000960C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</w:tr>
      <w:tr w:rsidR="008B0F50" w:rsidRPr="008B0F50" w14:paraId="3CDE8C75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2BC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68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C71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I017103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931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SVETOVALEC DIREKTORJA EKO SKLADA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CBB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72A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ECFC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5C2BC" w14:textId="15E5E8D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C950B" w14:textId="7EDE14B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7EA8401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269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69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50A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I017104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A58A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SVETOVALEC DIREKTORJA STANOVANJSKEGA SKLADA RS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6E30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FAF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7FE7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F784" w14:textId="5D35EC0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3AD9" w14:textId="6DC0CAF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6C7F947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E6C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70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B7B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I017107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A34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SVETOVALEC DIREKTORJA  </w:t>
            </w:r>
          </w:p>
          <w:p w14:paraId="63A88C7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STANOVANJSKE ZADEVE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C1D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44A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661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A072D" w14:textId="7478EDD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1121" w14:textId="1C8A868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4C37F0C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2EDE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71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DEAA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I017108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098F5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SVETOVALEC EKO SKLADA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8CBF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692B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715E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F1056" w14:textId="44C2C4B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2848A" w14:textId="18DE05C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9407779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DABD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72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5ADE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I017122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D07C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SVETOVALEC STANOVANJSKEGA SKLADA RS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0323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22D8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AA3C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A31E1" w14:textId="2588729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87941" w14:textId="1FF7F9D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0C7E4FA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4340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73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CA69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I017124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EE11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SVETOVALEC ZA RAZVOJ  </w:t>
            </w:r>
          </w:p>
          <w:p w14:paraId="5F1E1615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INFORMACIJSKI SISTEM 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2159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34CA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F58E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1D03C" w14:textId="518B0C0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E6A7D" w14:textId="4273EED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2F9CF2E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7FAB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74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9817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I017125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9834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SVETOVALEC ZA STANOVANJSKE ZADEVE 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EC58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D0B2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2F20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AC172" w14:textId="7921CA4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BE4EB" w14:textId="44C0878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8B0F50" w:rsidRPr="008B0F50" w14:paraId="53F6EB2A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E004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75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EC66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I017126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ECA1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SVETOVALEC ZA STANOVANJSKE ZADEVE 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CB32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2638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1AD0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8B898" w14:textId="3B912691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E7623" w14:textId="6F5874A4" w:rsidR="008B0F50" w:rsidRPr="008B0F50" w:rsidRDefault="000960C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6319FC0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8AE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76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18F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I017141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95D8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VISOKI NARAVOVARSTVENI SVETNIK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DA8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C4B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64A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98CBE" w14:textId="5D297C1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3276" w14:textId="1BAAEFD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60DA983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5C2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77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DD7A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I017144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DDD5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NARAVOVARSTVENI SVETOVALEC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2F1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336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D649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9F7D" w14:textId="3A2938B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B65CF" w14:textId="7891F49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83C850C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F55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78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A9B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I017148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207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SEKRETAR STANOVANJSKEGA SKLADA RS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5CA1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722D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1C7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43E6" w14:textId="502D4B7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F7E49" w14:textId="7869137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01C18B8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DEA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79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15B9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I017156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49EC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STROKOVNI SODELAVEC EKO SKLADA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252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932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F3C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1B9C4" w14:textId="03C9914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7A2F" w14:textId="393BAFE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7717440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14C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80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BAA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I017158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DC75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SVETOVALEC EKO SKLADA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2401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303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70B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FCCC" w14:textId="0CBBAE3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D46F" w14:textId="31729B2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DB929CB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5917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81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B6B3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I017162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DBC2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SVETOVALEC STANOVANJSKEGA SKLADA RS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9135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E5C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53D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1FF3" w14:textId="03143F3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D7EE1" w14:textId="646DF44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3E68D0B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497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82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EFE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I017167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9DE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SVETOVALEC ZA RAZVOJ IN INFORMACIJSKI SISTEM 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0508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377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7D9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38CCF" w14:textId="5CFAFF1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BCF4" w14:textId="073CC09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2DAC3D5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C5D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83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CE4E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I017168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A3D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SVETOVALEC ZA STANOVANJSKE ZADEVE 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98B1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8B19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2B4D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9005" w14:textId="0D8BDC0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E995" w14:textId="1B5DE78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1B556E6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79FE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84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BBA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I017169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5D17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SVETOVALEC ZA STANOVANJSKE ZADEVE 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62A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998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38EC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CD6E" w14:textId="7299BC5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DD72" w14:textId="161E531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F0822CC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926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85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E23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I017175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3FCE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VODJA PROJEKTOV STANOVANJSKEGA SKLADA RS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78A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FA9E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55D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FF28" w14:textId="053FEDA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48AA7" w14:textId="43D4D5F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6588359" w14:textId="77777777" w:rsidTr="008B0F50">
        <w:trPr>
          <w:tblCellSpacing w:w="15" w:type="dxa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BEF2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86 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2C5E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I017179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EBF6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VODNIK V ZAVAROVANEM OBMOČJU III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1AAC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0B45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220C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F4EBA" w14:textId="1E1DF20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BFB68" w14:textId="39C410A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0960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4CB3BA82" w14:textId="77777777" w:rsidR="008B0F50" w:rsidRPr="008B0F50" w:rsidRDefault="008B0F50" w:rsidP="008B0F5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>«. </w:t>
      </w:r>
    </w:p>
    <w:p w14:paraId="2606EA84" w14:textId="77777777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fldChar w:fldCharType="begin"/>
      </w: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instrText xml:space="preserve"> HYPERLINK "https://www.uradni-list.si/glasilo-uradni-list-rs/vsebina/2018-01-3879/" \l "3. člen" </w:instrText>
      </w: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fldChar w:fldCharType="separate"/>
      </w:r>
    </w:p>
    <w:p w14:paraId="725F82E5" w14:textId="77777777" w:rsidR="008B0F50" w:rsidRPr="008B0F50" w:rsidRDefault="008B0F50" w:rsidP="008B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3. člen </w:t>
      </w:r>
    </w:p>
    <w:p w14:paraId="4F8E7055" w14:textId="48633145" w:rsidR="008B0F50" w:rsidRPr="008B0F50" w:rsidRDefault="008B0F50" w:rsidP="008B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fldChar w:fldCharType="end"/>
      </w: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fldChar w:fldCharType="begin"/>
      </w: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instrText xml:space="preserve"> HYPERLINK "https://www.uradni-list.si/glasilo-uradni-list-rs/vsebina/2018-01-3879/" \l "(določitev plačnih razredov plačne skupine J)" </w:instrText>
      </w: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fldChar w:fldCharType="separate"/>
      </w: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(določitev plačnih razredov plačne skupine J)</w:t>
      </w:r>
    </w:p>
    <w:p w14:paraId="26785D6C" w14:textId="77777777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fldChar w:fldCharType="end"/>
      </w:r>
    </w:p>
    <w:p w14:paraId="72A4CB54" w14:textId="77777777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V prvem odstavku 15. člena se tabela nadomesti z novo tabelo, ki se glasi: </w:t>
      </w:r>
    </w:p>
    <w:p w14:paraId="37194037" w14:textId="77777777" w:rsidR="008B0F50" w:rsidRPr="008B0F50" w:rsidRDefault="008B0F50" w:rsidP="008B0F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 xml:space="preserve">» </w:t>
      </w:r>
    </w:p>
    <w:tbl>
      <w:tblPr>
        <w:tblW w:w="49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1099"/>
        <w:gridCol w:w="2108"/>
        <w:gridCol w:w="518"/>
        <w:gridCol w:w="597"/>
        <w:gridCol w:w="1774"/>
        <w:gridCol w:w="1030"/>
        <w:gridCol w:w="1045"/>
      </w:tblGrid>
      <w:tr w:rsidR="008B0F50" w:rsidRPr="008B0F50" w14:paraId="0FAF74E4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5EC14AA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Zap</w:t>
            </w:r>
            <w:proofErr w:type="spellEnd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št. DM/N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3858FBB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Šifra DM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48BDBE0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DELOVNO MESTO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322EDF0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TR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4B2E6E3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Šifra N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4F467AE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NAZIV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5DE5209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Plačni razred  </w:t>
            </w:r>
          </w:p>
          <w:p w14:paraId="3A1F4D2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brez </w:t>
            </w:r>
            <w:proofErr w:type="spellStart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napr</w:t>
            </w:r>
            <w:proofErr w:type="spellEnd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0"/>
            <w:vAlign w:val="center"/>
            <w:hideMark/>
          </w:tcPr>
          <w:p w14:paraId="5DE0331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Plačni razred  </w:t>
            </w:r>
          </w:p>
          <w:p w14:paraId="7D14528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 </w:t>
            </w:r>
            <w:proofErr w:type="spellStart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napr</w:t>
            </w:r>
            <w:proofErr w:type="spellEnd"/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8B0F50" w:rsidRPr="008B0F50" w14:paraId="3F522E78" w14:textId="77777777" w:rsidTr="008B0F50">
        <w:trPr>
          <w:tblCellSpacing w:w="15" w:type="dxa"/>
        </w:trPr>
        <w:tc>
          <w:tcPr>
            <w:tcW w:w="3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92412F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7F75F4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J015001 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80FC5D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ANALITIK V 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025C42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3E2564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D15647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8BB4427" w14:textId="1881F68B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33264D0" w14:textId="6D73F1C5" w:rsidR="008B0F50" w:rsidRPr="008B0F50" w:rsidRDefault="00842FF5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2E9D708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ECD803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CBBDD6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J015008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E2966B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FINANČNIK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556AAC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8E2CA3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F74A11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8547B31" w14:textId="2BBECB5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C06FB76" w14:textId="72AA20E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5BB5EDA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AF65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A514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J015011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D2EE5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KADROVIK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CC4B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3327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3C97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5741C" w14:textId="20410DA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43CC0" w14:textId="2B12FFF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D5F7CBE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032A78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251300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J015013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FAC0B2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KNJIGOVODJA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634C11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0E16F9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382EFF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13B9C3C" w14:textId="020866E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6E57FAB" w14:textId="06E772F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CE0945E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152A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C8B0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J015017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EC53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KOORDINATOR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0ACD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48AF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479D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382A8" w14:textId="050B7C7D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80E12" w14:textId="36C05A18" w:rsidR="008B0F50" w:rsidRPr="008B0F50" w:rsidRDefault="00842FF5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C35BC79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8B89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E8AA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J015029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A87B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SALDAKONTIST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5E10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6D06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64A8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6C71D" w14:textId="15589E5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14661" w14:textId="6B22A3C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8722503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C418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9B9A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J015030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3C961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SAMOSTOJNI STROKOVNI SODELAVEC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1714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4290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6E92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A6CEF" w14:textId="2D70C97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1CD6A" w14:textId="5690453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996F0DD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2C53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3F89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J015032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4822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SISTEMSKI ADMINISTRATOR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144E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DBAD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6CC2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22D5D" w14:textId="4D694A0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309AC" w14:textId="0124883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26CF49A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31EE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5953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J015036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9CD7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SODELAVEC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B7B6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B364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D28C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2AAAB" w14:textId="4CF9D1A5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A416E" w14:textId="566ABA7A" w:rsidR="008B0F50" w:rsidRPr="008B0F50" w:rsidRDefault="00842FF5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2B98656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8F0710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B2D763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J016001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A1CA68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ANALITIK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82E13C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AB9F87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B7CA22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76668BF" w14:textId="5D79634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ECD3D68" w14:textId="015FAAC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7949A97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2637CF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11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DBED76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J016005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D59FD3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FINANČNIK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054B27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C4FB75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938F68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9562075" w14:textId="46469CB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8282809" w14:textId="5F71A5F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169AB06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B6AF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39D4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J016006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6CB2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GLAVNI KNJIGOVODJA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C366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0508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E4AF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E0213" w14:textId="4D74FBE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27CC6" w14:textId="35568E9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BF30656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2B8A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2D6B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J016013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390EE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KADROVIK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BD6A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57BA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4E8F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93F63" w14:textId="7F92749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1B114" w14:textId="3F30F69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F7725A7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6E25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5056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J016014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E3C2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KNJIGOVODJA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6934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D3FB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34F4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4A51E" w14:textId="0FF32DF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F3955" w14:textId="7FBB385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13125DC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C653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3B80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J016018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80EE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KOORDINATOR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19C3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40A4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B4D7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88C61" w14:textId="1BE39FF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E2227" w14:textId="656A626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8B0F50" w:rsidRPr="008B0F50" w14:paraId="1CFEF1AC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62DC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728B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J016025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21D9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PROGRAMER APLIKACIJ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628A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1B59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FC9B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AD20B" w14:textId="72ECF7F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8B1EE" w14:textId="7AF55B5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8B0F50" w:rsidRPr="008B0F50" w14:paraId="520E8997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A1C6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FF80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J016028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BEEC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REFERENT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3287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4730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D17C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4FC89" w14:textId="4E8A342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9012A" w14:textId="4179F2A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FC269CC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13DD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D849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J016029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3A25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SALDAKONTIST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8B50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4E4D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CFC0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C86A8" w14:textId="151EF90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6C223" w14:textId="7DE89AF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3A44952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1699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19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D6FD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J016031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89A11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SISTEMSKI ADMINISTRATOR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B7C4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BA48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3CF1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CB5E4" w14:textId="17B4B4E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AD46D" w14:textId="491C28A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0046330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D7BA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20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E47C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J016039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3A1E3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VARNOSTNI INŽENIR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6551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AFBB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87E4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0D32A" w14:textId="51E4233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1D1A4" w14:textId="424F07C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5AF5380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DDD6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21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3EF1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J016042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84D4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REFERENT VI (II)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9634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6EE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20CA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24D4" w14:textId="55FD28E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C1C4" w14:textId="2130F60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D3BFE2A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2FA1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02A3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J017003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DAE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ANALITIK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602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3E56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3525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BA65A" w14:textId="236AD2CB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9D277" w14:textId="1BBCD099" w:rsidR="008B0F50" w:rsidRPr="008B0F50" w:rsidRDefault="00842FF5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0114CA4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2706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F86B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J017004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0367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ANALITIK VII/2 (I)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6ED4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928B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BB43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E9E77" w14:textId="3B0BB85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2234E" w14:textId="367CEBE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D7394B2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F93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73B7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J017005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198A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ANALITIK VII/2 (II)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16A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282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6DA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7112" w14:textId="01F5BFE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9969C" w14:textId="6881113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BA66978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61C491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62C6AF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J017016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1116D3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FINANČNIK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498844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A170D0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15AB33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F99DBE8" w14:textId="06F8863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C964373" w14:textId="3C2DDD0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72E622A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008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1B8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J017017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A23E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FINANČNIK VII/2 (I)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6181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5FB1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CD6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A50F7" w14:textId="13B6270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F331" w14:textId="16B2A1A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E2F6805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A40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427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J017018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B9F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FINANČNIK VII/2 (II)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65E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ACE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E1E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C0A00" w14:textId="5EADA50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89816" w14:textId="0CA7D8B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2C1F5CC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6747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EBB3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J017020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2145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GLAVNI RAČUNOVODJA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306C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7D5F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7234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0C1B2" w14:textId="2FF8AC1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382E8" w14:textId="0F15C60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6142402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F52B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29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5653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J017021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B8E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GLAVNI RAČUNOVODJA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8D6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92F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0CCB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65EB" w14:textId="5ABD529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AF40" w14:textId="27719C4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9AE243B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DB6410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30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3E8D33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J017025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5FC2851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INFORMATIK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5A399D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052CFD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3FB233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4821DB1" w14:textId="7A739B4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EB9D1B0" w14:textId="2F08C3A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AC943C1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8B0B65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31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E50D9D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J017026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EC1CE9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INFORMATIK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C1F6D9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CBD1C6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DF7FC6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D9BCD57" w14:textId="2C3FF26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D218A73" w14:textId="103A69B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B668936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639251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951E03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J017036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513828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KADROVIK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883927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A96D13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6E44F9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FCD56CD" w14:textId="4069490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387CA3E" w14:textId="41C8051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B90A915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AA8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6CB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J017038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16B2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KADROVIK VII/2 (III)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63A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938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4B9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7848" w14:textId="48A1094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2443D" w14:textId="1B1A371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358DF06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36B1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F15F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J017040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A4D5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KNJIGOVODJA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5EDA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BF55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FEF3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9A877" w14:textId="0B6369F9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0A4A3" w14:textId="72047081" w:rsidR="008B0F50" w:rsidRPr="008B0F50" w:rsidRDefault="00842FF5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998F25A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D2E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CD1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J017050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0DA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KOORDINATOR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E5DC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FC2E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3FEB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94AF" w14:textId="15014EC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AC308" w14:textId="2A9626A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B051EB9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6ED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7099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J017051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DDD1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KOORDINATOR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56D5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0C1A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2FB9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9F5A" w14:textId="61CB497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3530" w14:textId="0963350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6461A4B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601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B5E1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J017055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B5B5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NOTRANJI REVIZOR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A55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CF9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BCD4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A6FC" w14:textId="3E220E8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E000" w14:textId="7D84008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D2C396B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953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8DB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J017071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16F7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POOBLAŠČENI RAČUNOVODJA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D9F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23D4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6C71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349F" w14:textId="693F427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7B20" w14:textId="79A18CD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753E328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3799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39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C66C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J017074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FC0B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PRAVNIK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170A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B31F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8001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8FAEE" w14:textId="068E9BE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F3E40" w14:textId="38A42D3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F4F03D0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E616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40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C820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J017079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4B11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PROGRAMER APLIKACIJ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B815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D144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F104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047A4" w14:textId="2ED06A3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91BDF" w14:textId="645B1E2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8B0F50" w:rsidRPr="008B0F50" w14:paraId="20493FA0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23F8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41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C907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J017081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DE37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PROGRAMER APLIKACIJ VII/2 (II)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C30B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57FE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9575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8F0A3" w14:textId="1065C12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46812" w14:textId="7265990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11CE05A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AA2B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1D65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J017090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7E15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RAČUNOVODJA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C2FA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DE9B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C2AE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7ECAA" w14:textId="360CCCB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F076E" w14:textId="45253B3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F1A05EB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BD7AAE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BC4EB7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J017093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C8AE66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RAČUNOVODJA VII/2 (III)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7B544D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01F0D5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2500B5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3CFD3AF" w14:textId="32B71DF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6F8BA91" w14:textId="5663E9F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83D6088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1FFE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2501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J017097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6D3F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RAZVOJNI INŽENIR VII/2 (III)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EE6F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EDCE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D880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81C8F" w14:textId="61E17A7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C4D47" w14:textId="0AA5E77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4C1B167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CFCA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6465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J017105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4B0F3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SAMOSTOJNI STROKOVNI SODELAVEC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5291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6A79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7D08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6A261" w14:textId="7C7217C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04205" w14:textId="1E353DA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A6354D5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925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BA6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J017106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BE6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SAMOSTOJNI STROKOVNI SODELAVEC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705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C96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F0F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14CA9" w14:textId="0C5E59D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6BED2" w14:textId="57AD4C9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9D156F9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A415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9E89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J017107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CF35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SAMOSTOJNI STROKOVNI SODELAVEC ZA PLAN  </w:t>
            </w:r>
          </w:p>
          <w:p w14:paraId="3CDF846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ANALIZE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747A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56CA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6DE7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28A13" w14:textId="251E7955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7CFF2" w14:textId="1020D5E8" w:rsidR="008B0F50" w:rsidRPr="008B0F50" w:rsidRDefault="00842FF5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44D71F9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2633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861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J017110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86BF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SAMOSTOJNI SVETOVALEC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574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8D3A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8DB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ED2A" w14:textId="2A8408D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40DE" w14:textId="5E1ED09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BFB32B0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A117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49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C919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J017112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A30C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SISTEMSKI ADMINISTRATOR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D79B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22E7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DDA7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38A90" w14:textId="5E6BDDE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75CAD" w14:textId="6F3E50C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886ACD6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729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50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DC16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J017116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955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SISTEMSKI ADMINISTRATOR VII/2 (III)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8188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B88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EEF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C210" w14:textId="0EB4B73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94DD" w14:textId="6726EFC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7F3992A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183A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51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5807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J017124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DBE9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SODELAVEC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5F95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AEE1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DF69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A3588" w14:textId="664E998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4761A" w14:textId="421C675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B1F8B2D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7B24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0303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J017125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61AE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SODELAVEC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1D10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BCDB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06BE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7749F" w14:textId="5A755E3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1E875" w14:textId="5D26655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FB0C3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8B0F50" w:rsidRPr="008B0F50" w14:paraId="56F5533E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AF97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0317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J017126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5FAF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SODELAVEC ZA INVESTICIJE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9CF0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88F7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4CA7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7B881" w14:textId="78D6E99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E0A12" w14:textId="5E40643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A1471BE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7515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8F61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J017127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6792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SODELAVEC ZA INVESTICIJE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26CA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E8E2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FEE9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200B0" w14:textId="149F60D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118E1" w14:textId="1733D66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7096977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C3F3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12B5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J017128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8A211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SODELAVEC ZA JAVNA NAROČILA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E2A9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4901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9774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201AF" w14:textId="39EA1E5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7926E" w14:textId="3966F95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0500C26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DC7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79B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J017129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FACE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SODELAVEC ZA JAVNA NAROČILA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466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EBCA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275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F1D3" w14:textId="696BFB3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EE7C" w14:textId="361490D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E4F2E4C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EE67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78A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J017135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A02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STROKOVNI SODELAVEC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A69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598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7664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B4E4" w14:textId="4E5AF3E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4A40" w14:textId="118EF6B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8B0F50" w:rsidRPr="008B0F50" w14:paraId="0FDB617C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00A8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0AC9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J017147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AFF7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SVETOVALEC VII/2 (I)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8534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0723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B49A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56E0C" w14:textId="0C7DCD6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BAF28" w14:textId="613CFAC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062CBAB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77E4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59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363E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J017149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C31C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SVETOVALEC ZA ODNOSE Z JAVNOSTMI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E036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60A3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1F06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0DA97" w14:textId="1B92C937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EA2A8" w14:textId="43245BCC" w:rsidR="008B0F50" w:rsidRPr="008B0F50" w:rsidRDefault="00842FF5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</w:tr>
      <w:tr w:rsidR="008B0F50" w:rsidRPr="008B0F50" w14:paraId="13E45055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C214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60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5AFE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J017156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A3CF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VARNOSTNI INŽENIR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16F8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F5BE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6E93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ECE76" w14:textId="0B3B602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33DBD" w14:textId="36CFEAA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5A19EA7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A8A1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61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0A3E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J017159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D491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VARNOSTNI INŽENIR  </w:t>
            </w:r>
          </w:p>
          <w:p w14:paraId="62CA8FB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(II)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913F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F971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4153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E99E0" w14:textId="50CFB99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1F786" w14:textId="5188B01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E035880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57B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DD3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J017168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E5A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SVETOVALEC ZA INFORMACIJSKO TEHNOLOGIJO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0A4A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FBE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A73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87173" w14:textId="1F8F67A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106A" w14:textId="7F4596A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75BBE3D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DD8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376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J017169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B50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SVETOVALEC  </w:t>
            </w:r>
          </w:p>
          <w:p w14:paraId="238B870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ODNOSE Z JAVNOSTMI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642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A20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B8E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F44C" w14:textId="228FC41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FB26" w14:textId="5F895EE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AB3A5B9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176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C45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J017170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924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VIŠJI SVETOVALEC ZA STIKE Z JAVNOSTJO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5480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9D76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DC4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FA78" w14:textId="75FB3A0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9A389" w14:textId="3BB4EAB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D61400B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973B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8EE3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J024002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7EA2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ADMINISTRATOR IV (II)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DE3A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28A0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70A8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B0BBF" w14:textId="79C7CE9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E7527" w14:textId="6B0882C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0DE271D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2CEE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80C6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J024003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14DE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KURIR IV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7238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B1F9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73E5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E8332" w14:textId="7FCC933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BB9A8" w14:textId="5583657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D3E65CC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F6F8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59E5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J025002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7B6A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ADMINISTRATOR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7496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9119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3FD9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50EE7" w14:textId="315D781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9ADD3" w14:textId="102BB27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842F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88943E8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D41D6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8A72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J025003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22A0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ARHIVAR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2859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AC24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CC76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ACCE8" w14:textId="4E7A73BB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397F5" w14:textId="042EEFB2" w:rsidR="008B0F50" w:rsidRPr="008B0F50" w:rsidRDefault="00960BBC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</w:tr>
      <w:tr w:rsidR="008B0F50" w:rsidRPr="008B0F50" w14:paraId="74E783BF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EF41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69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639B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J025005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21AB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DOKUMENTALIST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8DA5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E1ED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1FE0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AA61C" w14:textId="5B54152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36506" w14:textId="3FA2DCA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960B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D597DD8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63E3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70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E436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J025011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CF53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POSLOVNI SEKRETAR V (II)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882F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62AB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132D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7B706" w14:textId="472BFE7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52A02" w14:textId="1D79113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960B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334B89A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D3DAFB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71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28A0C8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J025019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50FF20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TAJNICA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FC600D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A1A23D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7DD1D9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8C4C55B" w14:textId="3808A62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FD400EF" w14:textId="2036E9A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960B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0AB2A1D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AB55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CFE0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J026002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9A6A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ADMINISTRATOR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A841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B68F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76F9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0470C" w14:textId="719C49E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27FBD" w14:textId="0A8BF40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960B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154E526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B53B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710E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J026003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173E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DOKUMENTALIST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8E91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2243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33EB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B0227" w14:textId="1C93E99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E40B4" w14:textId="3977C0C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960B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4DBA262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0E7BFA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74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5AFD27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J026004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529070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POSLOVNI SEKRETAR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2005B0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2B03B1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DD883C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64444A1" w14:textId="39EB2C2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409BE71" w14:textId="58424F2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F1547AF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15F5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29ED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J027001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44D9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DOKUMENTALIST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239A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AAFA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1A0C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145C8" w14:textId="51778D4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F0DE8" w14:textId="36C4B10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9C742B1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BEC9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FA1B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J027002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C9D6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DOKUMENTALIST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09A2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649B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6EE3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E5E32" w14:textId="6686BF8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07B4F" w14:textId="68FE7B7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41447E5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C56549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6F8325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J027005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AAF4B3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POSLOVNI SEKRETAR VII/1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1E5EF4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VII/1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D1A20C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E68814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A338A55" w14:textId="46D01363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64EB21F" w14:textId="5D4B79A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1333495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06F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3056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J027006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3FC51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POSLOVNI SEKRETAR VII/2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3817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VII/2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AD4D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382A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774EB" w14:textId="753287A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D1CB5" w14:textId="2BAE131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648382B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4F01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79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BE33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J031001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8D583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ČISTILKA 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3F5F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EFDA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51CF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45BBD" w14:textId="242BB88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023BF" w14:textId="45BDB18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D00FB65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FA50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80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B14D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J031002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AB23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DELAVEC ZA PREPROSTA DELA 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4312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EE6C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86E4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BA204" w14:textId="55378AF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32F78" w14:textId="6F3F345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EF94F9C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79B8FB4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81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88CA55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J032001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6B0C13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ČISTILKA 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5F1526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5F39AE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D89729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CFD13CB" w14:textId="3351851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3ED3AE6" w14:textId="03474FD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A791113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00D8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2F53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J032008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51EC8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KUHARSKI POMOČNIK 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AD18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4C69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4531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3B1CE" w14:textId="7D3B767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904C6" w14:textId="43B0096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1BA67A4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0C40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CBD8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J032017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0738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RECEPTOR – VARNOSTNIK 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C2AC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2606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8FAC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A6AD4" w14:textId="7B5B621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1377C" w14:textId="55CBA29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40E6011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6BF0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ADE6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J032022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23EF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STREŽNICA 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5D91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698B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D1E9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A46BE" w14:textId="6906887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8A4FD" w14:textId="6C91440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C105573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8443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DDC3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J032030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68CA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VZDRŽEVALEC 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E34D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CE31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170F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71B15" w14:textId="69892BA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6B166" w14:textId="509E2C1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A16FBAD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AC38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B754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J033003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EBB7F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FIGURANT III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1BD26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3760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40F1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39457" w14:textId="3D6EE9D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E7CCF" w14:textId="24B9AB5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96FECB3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1D3A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22D5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J033008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199B3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KUHINJSKI POMOČNIK III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24C0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CA1B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56B4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29096" w14:textId="4B14C59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1B0FF" w14:textId="2DC79CB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8B0F50" w:rsidRPr="008B0F50" w14:paraId="48708CA1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83C2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7CB8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J033014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7D87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RECEPTOR III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7AEE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CFEA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20B6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B89CB" w14:textId="5491A4E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1E665" w14:textId="6B4AF92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6D351664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FD17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89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34E9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J033020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AF5F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STROJNIK CENTRALNEGA OGREVANJA III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9AE1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7664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C13D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26C69" w14:textId="43D269A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5C64C" w14:textId="48F76B6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0DE0F2A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8F0C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90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A55F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J033022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0C3BE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TEHNIČNI MANIPULANT III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20FC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481F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AA27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6AE5B" w14:textId="7E72F34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BA2B7" w14:textId="0CBA17F2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8B0F50" w:rsidRPr="008B0F50" w14:paraId="1D2CE400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8791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91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9BE4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J033024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62EC5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VARNOSTNIK III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0D082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E3F5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0ECE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C72BD" w14:textId="3EC3E12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AB84A" w14:textId="6C504B1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C63EC0E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383C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44B5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J033028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AB906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VZDRŽEVALEC III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8D70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III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EC63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72A8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79B97" w14:textId="59BF126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8D72E" w14:textId="64ADF39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12D632D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3C7F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AA09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J034008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F0570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EKONOM IV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0805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7A5A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AC5A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E0E54" w14:textId="1B462AE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8AB38" w14:textId="425468CB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08DA2A8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29B6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0810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J034019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2D5B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HIŠNIK – EKONOM IV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E989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0A60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E5E3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05D1D" w14:textId="6ACD759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0D6CE" w14:textId="6333637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D215FE6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5F0C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2014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J034020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76FC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HIŠNIK IV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842F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CF7F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24FB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82EB7" w14:textId="7235921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4EE29" w14:textId="613C9EB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127E850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46905E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C1502E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J034030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D1C4AE7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KUHAR IV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1725F9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BCA6F1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01383A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7AEFC34" w14:textId="224A1B8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F0E42DD" w14:textId="5734041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C48EC05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7F83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B185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J034047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0EBA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OSKRBNIK IV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DA57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25FE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5592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96D1B" w14:textId="1DBDA93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B7309" w14:textId="23A7CD7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8B0F50" w:rsidRPr="008B0F50" w14:paraId="481FAB20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36E2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5D56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J034077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9181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TEHNIČNI SODELAVEC IV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E7A0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D586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5682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92F87" w14:textId="65EBD4B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130F3" w14:textId="1D9EC5F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DEF860E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4C41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99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37B8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J034084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797D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VARNOSTNIK IV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98FE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2D84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0E91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A5558" w14:textId="381E016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8E9D6" w14:textId="5971EBB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8B0F50" w:rsidRPr="008B0F50" w14:paraId="1B241F89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8F6980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100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732652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J034089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35FA6F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VOZNIK IV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795401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3C8EE4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E69E28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F24FD02" w14:textId="44E292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90B21FF" w14:textId="404ADF1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262D7D1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A93D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101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5E35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J034096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E4FD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VZDRŽEVALEC IV (II)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A253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3036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65E6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FB8E2" w14:textId="7C3A3AD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4836D" w14:textId="6493BCD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8D2B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E4C6195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E6A5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3019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J035010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10A93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EKONOM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F618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D2D6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33BC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84090" w14:textId="0A932A4B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1D244" w14:textId="4BAE1EFE" w:rsidR="008B0F50" w:rsidRPr="008B0F50" w:rsidRDefault="00362694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839DF02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853A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E85F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J035016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6FD9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GLAVNI KUHAR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BA36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7C76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9D4B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18A6E" w14:textId="4898C56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868D1" w14:textId="3EF2A5C1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EBE7BB1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D3BB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8120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J035018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95643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GOSPODAR HIŠE VZDRŽEVALEC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F248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82C6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B2B9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48CCA" w14:textId="1813A74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9CCB0" w14:textId="57C99758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0986D32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C039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2FDA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J035024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A50F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HIŠNIK – EKONOM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1681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2984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829B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62AFA" w14:textId="7E85388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1D75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B8133" w14:textId="468AD0D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6A4DAB9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2A2180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3F8121A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J035025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7F504B1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HIŠNIK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DC1F24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477C6C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210F93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203471D1" w14:textId="3AE33314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6FF2E6D" w14:textId="454D2B6E" w:rsidR="008B0F50" w:rsidRPr="008B0F50" w:rsidRDefault="00362694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CE5A461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0D67BDD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FEB3B7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J035035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5E5469C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KUHAR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676B615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D833E1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EF11A1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1282F798" w14:textId="581A348E" w:rsidR="008B0F50" w:rsidRPr="008B0F50" w:rsidRDefault="001D759A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CAE"/>
            <w:vAlign w:val="center"/>
            <w:hideMark/>
          </w:tcPr>
          <w:p w14:paraId="456132C6" w14:textId="0EABCC75" w:rsidR="008B0F50" w:rsidRPr="008B0F50" w:rsidRDefault="00362694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2CA1015E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FFDE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108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C202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J035037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AF3A1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LABORANT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1317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2A09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82B0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6B755" w14:textId="60370662" w:rsidR="008B0F50" w:rsidRPr="008B0F50" w:rsidRDefault="00D53992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3F600" w14:textId="7501D2BF" w:rsidR="008B0F50" w:rsidRPr="008B0F50" w:rsidRDefault="00362694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 w:rsidR="008B0F50"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03499309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E42C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109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5692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J035047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08763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OSKRBNIK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6C8F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88A1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57BF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107F2" w14:textId="2FE5326A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D539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AB39E" w14:textId="4A833B6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5F67267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A838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110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5BCC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J035055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CEC5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RECEPTOR  </w:t>
            </w:r>
          </w:p>
          <w:p w14:paraId="3164496A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– VARNOSTNIK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125EC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8B45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B2CC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16033" w14:textId="41511B8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539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46E40" w14:textId="35CBE203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17D953D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FBB7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111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8EE6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J035065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F85AC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STROJNIK CENTRALNEGA OGREVANJA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7C23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1C02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637D1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832FA" w14:textId="2217CD6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539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8A0CD" w14:textId="48267E4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11AE99CD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32AE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112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2204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J035067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C684D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TEHNIČNI DELAVEC V (I)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A5A7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E6BD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AF4C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E98EB" w14:textId="702B1BEF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D539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D428A" w14:textId="61870209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750F6297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F1600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113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BF79B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J035074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6EE04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UPRAVNIK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6013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8AAAA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80AE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652BF" w14:textId="3FF3D3C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539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150A4" w14:textId="0884BEE4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142DEF7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631D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114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2F00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J035075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F1E1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UPRAVNIK ZGRADB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291F5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614A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2604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4139B" w14:textId="73B143C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539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0E160" w14:textId="34CCAA0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4EF1740C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0815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115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E0D9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J035085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C3BC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VOZNIK V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E775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639F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AE3B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ED0A6" w14:textId="7E3DFDDC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539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76318" w14:textId="438341C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0A17FDB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DD29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116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4C9B6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J035092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B49AB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VZDRŽEVALEC V (I)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861D4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F20A9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4DFBD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84887" w14:textId="72B8DDF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539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327FA" w14:textId="31CE9E3E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34ECC541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2CCD3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117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89372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J036021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D3942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VARNOSTNIK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A5F5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82F3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8746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663F8" w14:textId="7DA04596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D539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5DEB0" w14:textId="5815B305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B0F50" w:rsidRPr="008B0F50" w14:paraId="54E310E8" w14:textId="77777777" w:rsidTr="008B0F50">
        <w:trPr>
          <w:tblCellSpacing w:w="15" w:type="dxa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814BE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118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0BDD4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J036024 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F2AC9" w14:textId="77777777" w:rsidR="008B0F50" w:rsidRPr="008B0F50" w:rsidRDefault="008B0F50" w:rsidP="008B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VZDRŽEVALEC VI 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92068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D293F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42C47" w14:textId="77777777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38A31" w14:textId="297E398D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D539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950F0" w14:textId="70997D00" w:rsidR="008B0F50" w:rsidRPr="008B0F50" w:rsidRDefault="008B0F50" w:rsidP="008B0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626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260C68BA" w14:textId="77777777" w:rsidR="008B0F50" w:rsidRPr="008B0F50" w:rsidRDefault="008B0F50" w:rsidP="008B0F5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 w:rsidRPr="008B0F50">
        <w:rPr>
          <w:rFonts w:ascii="Arial" w:eastAsia="Times New Roman" w:hAnsi="Arial" w:cs="Arial"/>
          <w:sz w:val="20"/>
          <w:szCs w:val="20"/>
          <w:lang w:eastAsia="sl-SI"/>
        </w:rPr>
        <w:t>«. </w:t>
      </w:r>
    </w:p>
    <w:p w14:paraId="7BDB7BD4" w14:textId="77777777" w:rsidR="00C10497" w:rsidRPr="001E320B" w:rsidRDefault="00C10497" w:rsidP="00C104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E32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KONČNA DOLOČBA </w:t>
      </w:r>
    </w:p>
    <w:p w14:paraId="2E2A71AC" w14:textId="77777777" w:rsidR="00C10497" w:rsidRPr="001E320B" w:rsidRDefault="00C10497" w:rsidP="00C10497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</w:pPr>
    </w:p>
    <w:p w14:paraId="2D579E7D" w14:textId="77777777" w:rsidR="00C10497" w:rsidRPr="001E320B" w:rsidRDefault="00C10497" w:rsidP="00C104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E32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4. člen </w:t>
      </w:r>
      <w:r w:rsidRPr="001E32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fldChar w:fldCharType="begin"/>
      </w:r>
      <w:r w:rsidRPr="001E32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instrText xml:space="preserve"> HYPERLINK "https://www.uradni-list.si/glasilo-uradni-list-rs/vsebina/2018-01-3869/" \l "(veljavnost)" </w:instrText>
      </w:r>
      <w:r w:rsidRPr="001E32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fldChar w:fldCharType="separate"/>
      </w:r>
    </w:p>
    <w:p w14:paraId="1567F46F" w14:textId="27EC4931" w:rsidR="00C10497" w:rsidRPr="001E320B" w:rsidRDefault="00C10497" w:rsidP="00C104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E32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(</w:t>
      </w:r>
      <w:r w:rsidR="00AF519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začetek </w:t>
      </w:r>
      <w:r w:rsidRPr="001E32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veljavnost</w:t>
      </w:r>
      <w:r w:rsidR="00AF519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</w:t>
      </w:r>
      <w:r w:rsidR="008E2DE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in uporab</w:t>
      </w:r>
      <w:r w:rsidR="00AF519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e</w:t>
      </w:r>
      <w:r w:rsidRPr="001E32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) </w:t>
      </w:r>
    </w:p>
    <w:p w14:paraId="501903B1" w14:textId="77777777" w:rsidR="00C10497" w:rsidRPr="001E320B" w:rsidRDefault="00C10497" w:rsidP="00C1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E32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fldChar w:fldCharType="end"/>
      </w:r>
    </w:p>
    <w:p w14:paraId="6AAF6E12" w14:textId="77777777" w:rsidR="00C10497" w:rsidRPr="001E320B" w:rsidRDefault="00C10497" w:rsidP="00C1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E320B">
        <w:rPr>
          <w:rFonts w:ascii="Arial" w:eastAsia="Times New Roman" w:hAnsi="Arial" w:cs="Arial"/>
          <w:sz w:val="20"/>
          <w:szCs w:val="20"/>
          <w:lang w:eastAsia="sl-SI"/>
        </w:rPr>
        <w:t xml:space="preserve">Ta aneks začne veljati naslednji dan po objavi v Uradnem listu Republike Slovenije. </w:t>
      </w:r>
    </w:p>
    <w:p w14:paraId="671EA165" w14:textId="77777777" w:rsidR="00C10497" w:rsidRPr="001E320B" w:rsidRDefault="00C10497" w:rsidP="00C1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229F5F" w14:textId="097E629C" w:rsidR="00C10497" w:rsidRPr="001E320B" w:rsidRDefault="00C10497" w:rsidP="00C10497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E320B">
        <w:rPr>
          <w:rFonts w:ascii="Arial" w:eastAsia="Times New Roman" w:hAnsi="Arial" w:cs="Arial"/>
          <w:sz w:val="20"/>
          <w:szCs w:val="20"/>
          <w:lang w:eastAsia="sl-SI"/>
        </w:rPr>
        <w:t>Uvrstitve delovnih mest v plačne razrede iz tega aneksa se začnejo uporabljati 1. aprila 2023.</w:t>
      </w:r>
    </w:p>
    <w:p w14:paraId="5448C6C5" w14:textId="77777777" w:rsidR="00C10497" w:rsidRPr="001E320B" w:rsidRDefault="00C10497" w:rsidP="00C1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FE4372" w14:textId="77777777" w:rsidR="00C10497" w:rsidRPr="001E320B" w:rsidRDefault="00C10497" w:rsidP="00C1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E320B">
        <w:rPr>
          <w:rFonts w:ascii="Arial" w:eastAsia="Times New Roman" w:hAnsi="Arial" w:cs="Arial"/>
          <w:sz w:val="20"/>
          <w:szCs w:val="20"/>
          <w:lang w:eastAsia="sl-SI"/>
        </w:rPr>
        <w:t xml:space="preserve">Št. </w:t>
      </w:r>
    </w:p>
    <w:p w14:paraId="636E11A7" w14:textId="3DE8545A" w:rsidR="00C10497" w:rsidRPr="001E320B" w:rsidRDefault="00C10497" w:rsidP="00C1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E320B">
        <w:rPr>
          <w:rFonts w:ascii="Arial" w:eastAsia="Times New Roman" w:hAnsi="Arial" w:cs="Arial"/>
          <w:sz w:val="20"/>
          <w:szCs w:val="20"/>
          <w:lang w:eastAsia="sl-SI"/>
        </w:rPr>
        <w:t xml:space="preserve">Ljubljana, dne  </w:t>
      </w:r>
      <w:r w:rsidR="00F94BDD">
        <w:rPr>
          <w:rFonts w:ascii="Arial" w:eastAsia="Times New Roman" w:hAnsi="Arial" w:cs="Arial"/>
          <w:sz w:val="20"/>
          <w:szCs w:val="20"/>
          <w:lang w:eastAsia="sl-SI"/>
        </w:rPr>
        <w:t xml:space="preserve">13. </w:t>
      </w:r>
      <w:r w:rsidR="00D0033E">
        <w:rPr>
          <w:rFonts w:ascii="Arial" w:eastAsia="Times New Roman" w:hAnsi="Arial" w:cs="Arial"/>
          <w:sz w:val="20"/>
          <w:szCs w:val="20"/>
          <w:lang w:eastAsia="sl-SI"/>
        </w:rPr>
        <w:t>oktobra</w:t>
      </w:r>
      <w:r w:rsidRPr="001E320B">
        <w:rPr>
          <w:rFonts w:ascii="Arial" w:eastAsia="Times New Roman" w:hAnsi="Arial" w:cs="Arial"/>
          <w:sz w:val="20"/>
          <w:szCs w:val="20"/>
          <w:lang w:eastAsia="sl-SI"/>
        </w:rPr>
        <w:t xml:space="preserve"> 2022</w:t>
      </w:r>
    </w:p>
    <w:p w14:paraId="10A81813" w14:textId="77777777" w:rsidR="00C10497" w:rsidRPr="001E320B" w:rsidRDefault="00C10497" w:rsidP="00C1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E320B">
        <w:rPr>
          <w:rFonts w:ascii="Arial" w:eastAsia="Times New Roman" w:hAnsi="Arial" w:cs="Arial"/>
          <w:sz w:val="20"/>
          <w:szCs w:val="20"/>
          <w:lang w:eastAsia="sl-SI"/>
        </w:rPr>
        <w:t xml:space="preserve">EVA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4886"/>
      </w:tblGrid>
      <w:tr w:rsidR="00C10497" w:rsidRPr="001E320B" w14:paraId="0057BC31" w14:textId="77777777" w:rsidTr="00775783">
        <w:trPr>
          <w:tblCellSpacing w:w="15" w:type="dxa"/>
        </w:trPr>
        <w:tc>
          <w:tcPr>
            <w:tcW w:w="2282" w:type="pct"/>
            <w:hideMark/>
          </w:tcPr>
          <w:p w14:paraId="1BB053AA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6867487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F313BBA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ECD42DD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Vlada Republike Slovenije </w:t>
            </w:r>
          </w:p>
        </w:tc>
        <w:tc>
          <w:tcPr>
            <w:tcW w:w="2668" w:type="pct"/>
            <w:hideMark/>
          </w:tcPr>
          <w:p w14:paraId="438AC82A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E2DCFB8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E86A539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E7D84AE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Reprezentativni sindikati javnega sektorja </w:t>
            </w:r>
          </w:p>
        </w:tc>
      </w:tr>
      <w:tr w:rsidR="00C10497" w:rsidRPr="001E320B" w14:paraId="3CA5893D" w14:textId="77777777" w:rsidTr="00775783">
        <w:trPr>
          <w:tblCellSpacing w:w="15" w:type="dxa"/>
        </w:trPr>
        <w:tc>
          <w:tcPr>
            <w:tcW w:w="2282" w:type="pct"/>
            <w:hideMark/>
          </w:tcPr>
          <w:p w14:paraId="40DB4106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65A56E1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42C3B37B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8C942EF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Sanja </w:t>
            </w:r>
            <w:proofErr w:type="spellStart"/>
            <w:r w:rsidRPr="001E3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Ajanović</w:t>
            </w:r>
            <w:proofErr w:type="spellEnd"/>
            <w:r w:rsidRPr="001E3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Hovnik</w:t>
            </w:r>
          </w:p>
          <w:p w14:paraId="0C19AF15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Ministrica </w:t>
            </w:r>
          </w:p>
          <w:p w14:paraId="505E6D74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javno upravo </w:t>
            </w:r>
          </w:p>
        </w:tc>
        <w:tc>
          <w:tcPr>
            <w:tcW w:w="2668" w:type="pct"/>
            <w:hideMark/>
          </w:tcPr>
          <w:p w14:paraId="5199D727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DFCF1C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61913C7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B189262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DRŽAVNIH ORGANOV </w:t>
            </w:r>
          </w:p>
          <w:p w14:paraId="08B49252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SLOVENIJE </w:t>
            </w:r>
          </w:p>
          <w:p w14:paraId="125E09AA" w14:textId="77777777" w:rsidR="00C10497" w:rsidRPr="001E320B" w:rsidRDefault="00C10497" w:rsidP="0077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Frančišek Verk</w:t>
            </w:r>
          </w:p>
        </w:tc>
      </w:tr>
      <w:tr w:rsidR="00C10497" w:rsidRPr="001E320B" w14:paraId="39384188" w14:textId="77777777" w:rsidTr="00775783">
        <w:trPr>
          <w:tblCellSpacing w:w="15" w:type="dxa"/>
        </w:trPr>
        <w:tc>
          <w:tcPr>
            <w:tcW w:w="2282" w:type="pct"/>
            <w:hideMark/>
          </w:tcPr>
          <w:p w14:paraId="358EB1C4" w14:textId="77777777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E46866B" w14:textId="77777777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29F8506" w14:textId="77777777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CBEFBF7" w14:textId="77777777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5D502D4" w14:textId="77777777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Klemen Boštjančič</w:t>
            </w:r>
          </w:p>
          <w:p w14:paraId="47DA5F86" w14:textId="77777777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Minister </w:t>
            </w:r>
          </w:p>
          <w:p w14:paraId="1F8F6FB9" w14:textId="77777777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finance </w:t>
            </w:r>
          </w:p>
        </w:tc>
        <w:tc>
          <w:tcPr>
            <w:tcW w:w="2668" w:type="pct"/>
            <w:hideMark/>
          </w:tcPr>
          <w:p w14:paraId="1CFB8377" w14:textId="77777777" w:rsidR="00C10497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D77B639" w14:textId="77777777" w:rsidR="00C10497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8247FB1" w14:textId="77777777" w:rsidR="00C10497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ABCAEC9" w14:textId="77777777" w:rsidR="00C10497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6BEF86F" w14:textId="2B439520" w:rsidR="00C10497" w:rsidRPr="008B0F50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SINDIKAT LETALSKIH METEOROLOGOV  </w:t>
            </w:r>
          </w:p>
          <w:p w14:paraId="074D87E1" w14:textId="77777777" w:rsidR="00C10497" w:rsidRPr="008B0F50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SLOVENIJE – </w:t>
            </w:r>
          </w:p>
          <w:p w14:paraId="44627624" w14:textId="1B0A4E48" w:rsidR="00C10497" w:rsidRPr="008B0F50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KONFEDERACIJA SINDIKATOV 90 </w:t>
            </w:r>
          </w:p>
          <w:p w14:paraId="105B0DC9" w14:textId="77777777" w:rsidR="00C10497" w:rsidRPr="008B0F50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Klemen Šavs </w:t>
            </w:r>
          </w:p>
          <w:p w14:paraId="10557362" w14:textId="2FD1BA78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10497" w:rsidRPr="001E320B" w14:paraId="7355BE9D" w14:textId="77777777" w:rsidTr="00775783">
        <w:trPr>
          <w:tblCellSpacing w:w="15" w:type="dxa"/>
        </w:trPr>
        <w:tc>
          <w:tcPr>
            <w:tcW w:w="2282" w:type="pct"/>
            <w:hideMark/>
          </w:tcPr>
          <w:p w14:paraId="3E36CA75" w14:textId="77777777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701D25A" w14:textId="77777777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BEFBD74" w14:textId="77777777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7440786" w14:textId="77777777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C14918D" w14:textId="77777777" w:rsidR="00C10497" w:rsidRPr="00C10497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10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Uroš Brežan </w:t>
            </w:r>
          </w:p>
          <w:p w14:paraId="2D42548C" w14:textId="7B991DAE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ister</w:t>
            </w:r>
            <w:r w:rsidRPr="001E32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</w:t>
            </w:r>
          </w:p>
          <w:p w14:paraId="64B239FA" w14:textId="045FEE3C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2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okolje in prostor</w:t>
            </w:r>
            <w:r w:rsidRPr="001E32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668" w:type="pct"/>
            <w:hideMark/>
          </w:tcPr>
          <w:p w14:paraId="397085DC" w14:textId="77777777" w:rsidR="00C10497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C225E40" w14:textId="77777777" w:rsidR="00C10497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BB8E90E" w14:textId="77777777" w:rsidR="00C10497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87D3279" w14:textId="3D867EBD" w:rsidR="00C10497" w:rsidRPr="008B0F50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GLOSA – SINDIKAT KULTURE IN NARAVE SLOVENIJE </w:t>
            </w:r>
          </w:p>
          <w:p w14:paraId="03126267" w14:textId="5E342348" w:rsidR="00C10497" w:rsidRPr="001E320B" w:rsidRDefault="00C10497" w:rsidP="00C10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B0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Mitja Šuštar</w:t>
            </w:r>
          </w:p>
        </w:tc>
      </w:tr>
    </w:tbl>
    <w:p w14:paraId="0C0A5BD8" w14:textId="0ABE2C67" w:rsidR="001A4B4E" w:rsidRPr="008B0F50" w:rsidRDefault="00F94BDD" w:rsidP="00C1049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A4B4E" w:rsidRPr="008B0F50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84E5" w14:textId="77777777" w:rsidR="008B0F50" w:rsidRDefault="008B0F50" w:rsidP="008B0F50">
      <w:pPr>
        <w:spacing w:after="0" w:line="240" w:lineRule="auto"/>
      </w:pPr>
      <w:r>
        <w:separator/>
      </w:r>
    </w:p>
  </w:endnote>
  <w:endnote w:type="continuationSeparator" w:id="0">
    <w:p w14:paraId="2A51D2B4" w14:textId="77777777" w:rsidR="008B0F50" w:rsidRDefault="008B0F50" w:rsidP="008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13555"/>
      <w:docPartObj>
        <w:docPartGallery w:val="Page Numbers (Bottom of Page)"/>
        <w:docPartUnique/>
      </w:docPartObj>
    </w:sdtPr>
    <w:sdtEndPr/>
    <w:sdtContent>
      <w:p w14:paraId="0253BF15" w14:textId="71B8B5E5" w:rsidR="008B0F50" w:rsidRDefault="008B0F5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10D29" w14:textId="77777777" w:rsidR="008B0F50" w:rsidRDefault="008B0F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9C67" w14:textId="77777777" w:rsidR="008B0F50" w:rsidRDefault="008B0F50" w:rsidP="008B0F50">
      <w:pPr>
        <w:spacing w:after="0" w:line="240" w:lineRule="auto"/>
      </w:pPr>
      <w:r>
        <w:separator/>
      </w:r>
    </w:p>
  </w:footnote>
  <w:footnote w:type="continuationSeparator" w:id="0">
    <w:p w14:paraId="5D56C33C" w14:textId="77777777" w:rsidR="008B0F50" w:rsidRDefault="008B0F50" w:rsidP="008B0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50"/>
    <w:rsid w:val="00006A12"/>
    <w:rsid w:val="00007744"/>
    <w:rsid w:val="000960C0"/>
    <w:rsid w:val="001D759A"/>
    <w:rsid w:val="00214248"/>
    <w:rsid w:val="002B2332"/>
    <w:rsid w:val="00362694"/>
    <w:rsid w:val="00592005"/>
    <w:rsid w:val="00672D1E"/>
    <w:rsid w:val="006E6034"/>
    <w:rsid w:val="00842FF5"/>
    <w:rsid w:val="008B0F50"/>
    <w:rsid w:val="008D2B9C"/>
    <w:rsid w:val="008E2DEF"/>
    <w:rsid w:val="008E63F0"/>
    <w:rsid w:val="00960BBC"/>
    <w:rsid w:val="00962C1F"/>
    <w:rsid w:val="00A003C0"/>
    <w:rsid w:val="00AF5199"/>
    <w:rsid w:val="00B048A8"/>
    <w:rsid w:val="00C10497"/>
    <w:rsid w:val="00D0033E"/>
    <w:rsid w:val="00D53992"/>
    <w:rsid w:val="00F94BDD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3F6B"/>
  <w15:chartTrackingRefBased/>
  <w15:docId w15:val="{31C3B84A-42A8-42D3-8743-995C8F65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0">
    <w:name w:val="msonormal"/>
    <w:basedOn w:val="Navaden"/>
    <w:rsid w:val="008B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B0F5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0F50"/>
    <w:rPr>
      <w:color w:val="800080"/>
      <w:u w:val="single"/>
    </w:rPr>
  </w:style>
  <w:style w:type="paragraph" w:styleId="Glava">
    <w:name w:val="header"/>
    <w:basedOn w:val="Navaden"/>
    <w:link w:val="GlavaZnak"/>
    <w:uiPriority w:val="99"/>
    <w:unhideWhenUsed/>
    <w:rsid w:val="008B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0F50"/>
  </w:style>
  <w:style w:type="paragraph" w:styleId="Noga">
    <w:name w:val="footer"/>
    <w:basedOn w:val="Navaden"/>
    <w:link w:val="NogaZnak"/>
    <w:uiPriority w:val="99"/>
    <w:unhideWhenUsed/>
    <w:rsid w:val="008B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273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5-01-3254" TargetMode="External"/><Relationship Id="rId26" Type="http://schemas.openxmlformats.org/officeDocument/2006/relationships/hyperlink" Target="http://www.uradni-list.si/1/objava.jsp?sop=2018-01-38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sop=2018-01-4122" TargetMode="External"/><Relationship Id="rId7" Type="http://schemas.openxmlformats.org/officeDocument/2006/relationships/hyperlink" Target="http://www.uradni-list.si/1/objava.jsp?sop=2010-01-0520" TargetMode="External"/><Relationship Id="rId12" Type="http://schemas.openxmlformats.org/officeDocument/2006/relationships/hyperlink" Target="http://www.uradni-list.si/1/objava.jsp?sop=2012-01-1121" TargetMode="External"/><Relationship Id="rId17" Type="http://schemas.openxmlformats.org/officeDocument/2006/relationships/hyperlink" Target="http://www.uradni-list.si/1/objava.jsp?sop=2014-01-3949" TargetMode="External"/><Relationship Id="rId25" Type="http://schemas.openxmlformats.org/officeDocument/2006/relationships/hyperlink" Target="http://www.uradni-list.si/1/objava.jsp?sop=2017-01-225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4-01-2074" TargetMode="External"/><Relationship Id="rId20" Type="http://schemas.openxmlformats.org/officeDocument/2006/relationships/hyperlink" Target="http://www.uradni-list.si/1/objava.jsp?sop=2017-01-3165" TargetMode="External"/><Relationship Id="rId29" Type="http://schemas.openxmlformats.org/officeDocument/2006/relationships/hyperlink" Target="http://www.uradni-list.si/1/objava.jsp?sop=2017-01-225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9-01-4891" TargetMode="External"/><Relationship Id="rId11" Type="http://schemas.openxmlformats.org/officeDocument/2006/relationships/hyperlink" Target="http://www.uradni-list.si/1/objava.jsp?sop=2011-01-1743" TargetMode="External"/><Relationship Id="rId24" Type="http://schemas.openxmlformats.org/officeDocument/2006/relationships/hyperlink" Target="http://www.uradni-list.si/1/objava.jsp?sop=2015-01-4341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uradni-list.si/1/objava.jsp?sop=2014-01-0961" TargetMode="External"/><Relationship Id="rId23" Type="http://schemas.openxmlformats.org/officeDocument/2006/relationships/hyperlink" Target="http://www.uradni-list.si/1/objava.jsp?sop=2008-01-2574" TargetMode="External"/><Relationship Id="rId28" Type="http://schemas.openxmlformats.org/officeDocument/2006/relationships/hyperlink" Target="http://www.uradni-list.si/1/objava.jsp?sop=2015-01-4341" TargetMode="External"/><Relationship Id="rId10" Type="http://schemas.openxmlformats.org/officeDocument/2006/relationships/hyperlink" Target="http://www.uradni-list.si/1/objava.jsp?sop=2010-01-5583" TargetMode="External"/><Relationship Id="rId19" Type="http://schemas.openxmlformats.org/officeDocument/2006/relationships/hyperlink" Target="http://www.uradni-list.si/1/objava.jsp?sop=2017-01-1206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0-01-4554" TargetMode="External"/><Relationship Id="rId14" Type="http://schemas.openxmlformats.org/officeDocument/2006/relationships/hyperlink" Target="http://www.uradni-list.si/1/objava.jsp?sop=2013-01-1753" TargetMode="External"/><Relationship Id="rId22" Type="http://schemas.openxmlformats.org/officeDocument/2006/relationships/hyperlink" Target="http://www.uradni-list.si/1/objava.jsp?sop=2021-01-4154" TargetMode="External"/><Relationship Id="rId27" Type="http://schemas.openxmlformats.org/officeDocument/2006/relationships/hyperlink" Target="http://www.uradni-list.si/1/objava.jsp?sop=2008-01-2574" TargetMode="External"/><Relationship Id="rId30" Type="http://schemas.openxmlformats.org/officeDocument/2006/relationships/hyperlink" Target="http://www.uradni-list.si/1/objava.jsp?sop=2018-01-387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Katja Knez</cp:lastModifiedBy>
  <cp:revision>9</cp:revision>
  <dcterms:created xsi:type="dcterms:W3CDTF">2022-09-27T09:08:00Z</dcterms:created>
  <dcterms:modified xsi:type="dcterms:W3CDTF">2022-10-11T10:18:00Z</dcterms:modified>
</cp:coreProperties>
</file>